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DD3" w:rsidRDefault="005B6DD3" w:rsidP="005B6DD3">
      <w:pPr>
        <w:pStyle w:val="DVS-Titel"/>
        <w:jc w:val="both"/>
        <w:rPr>
          <w:lang w:val="en-GB"/>
        </w:rPr>
      </w:pPr>
      <w:r>
        <w:rPr>
          <w:lang w:val="en-GB"/>
        </w:rPr>
        <w:t>Accurate diagnostic</w:t>
      </w:r>
      <w:r w:rsidR="00AB38DA">
        <w:rPr>
          <w:lang w:val="en-GB"/>
        </w:rPr>
        <w:t xml:space="preserve"> of electron beam characteristics</w:t>
      </w:r>
      <w:r>
        <w:rPr>
          <w:lang w:val="en-GB"/>
        </w:rPr>
        <w:t xml:space="preserve"> </w:t>
      </w:r>
    </w:p>
    <w:p w:rsidR="00231E7D" w:rsidRDefault="00231E7D">
      <w:pPr>
        <w:pStyle w:val="DVS-Titel"/>
        <w:jc w:val="both"/>
        <w:rPr>
          <w:lang w:val="en-GB"/>
        </w:rPr>
      </w:pPr>
    </w:p>
    <w:p w:rsidR="005B6DD3" w:rsidRPr="005B6DD3" w:rsidRDefault="008D52D1" w:rsidP="005B6DD3">
      <w:pPr>
        <w:spacing w:line="360" w:lineRule="auto"/>
        <w:rPr>
          <w:rFonts w:cs="Arial"/>
          <w:lang w:val="en-GB"/>
        </w:rPr>
      </w:pPr>
      <w:r>
        <w:rPr>
          <w:rFonts w:cs="Arial"/>
          <w:lang w:val="en-GB"/>
        </w:rPr>
        <w:t>U. Reisgen, S.</w:t>
      </w:r>
      <w:r w:rsidR="005B6DD3" w:rsidRPr="005B6DD3">
        <w:rPr>
          <w:rFonts w:cs="Arial"/>
          <w:lang w:val="en-GB"/>
        </w:rPr>
        <w:t xml:space="preserve"> Olschok,</w:t>
      </w:r>
      <w:r w:rsidR="00AB38DA">
        <w:rPr>
          <w:rFonts w:cs="Arial"/>
          <w:lang w:val="en-GB"/>
        </w:rPr>
        <w:t xml:space="preserve"> </w:t>
      </w:r>
      <w:r>
        <w:rPr>
          <w:rFonts w:cs="Arial"/>
          <w:lang w:val="en-GB"/>
        </w:rPr>
        <w:t>J.</w:t>
      </w:r>
      <w:r w:rsidR="005B6DD3">
        <w:rPr>
          <w:rFonts w:cs="Arial"/>
          <w:lang w:val="en-GB"/>
        </w:rPr>
        <w:t xml:space="preserve"> de</w:t>
      </w:r>
      <w:r w:rsidR="00E32AA3">
        <w:rPr>
          <w:rFonts w:cs="Arial"/>
          <w:lang w:val="en-GB"/>
        </w:rPr>
        <w:t xml:space="preserve"> </w:t>
      </w:r>
      <w:r w:rsidR="005B6DD3">
        <w:rPr>
          <w:rFonts w:cs="Arial"/>
          <w:lang w:val="en-GB"/>
        </w:rPr>
        <w:t>Vries</w:t>
      </w:r>
      <w:r>
        <w:rPr>
          <w:rFonts w:cs="Arial"/>
          <w:lang w:val="en-GB"/>
        </w:rPr>
        <w:t>,</w:t>
      </w:r>
      <w:r w:rsidR="005B6DD3" w:rsidRPr="005B6DD3">
        <w:rPr>
          <w:rFonts w:cs="Arial"/>
          <w:lang w:val="en-GB"/>
        </w:rPr>
        <w:t xml:space="preserve"> A</w:t>
      </w:r>
      <w:r>
        <w:rPr>
          <w:rFonts w:cs="Arial"/>
          <w:lang w:val="en-GB"/>
        </w:rPr>
        <w:t>.</w:t>
      </w:r>
      <w:r w:rsidR="005B6DD3" w:rsidRPr="005B6DD3">
        <w:rPr>
          <w:rFonts w:cs="Arial"/>
          <w:lang w:val="en-GB"/>
        </w:rPr>
        <w:t xml:space="preserve"> Backhaus, S</w:t>
      </w:r>
      <w:r>
        <w:rPr>
          <w:rFonts w:cs="Arial"/>
          <w:lang w:val="en-GB"/>
        </w:rPr>
        <w:t>.</w:t>
      </w:r>
      <w:r w:rsidR="005B6DD3" w:rsidRPr="005B6DD3">
        <w:rPr>
          <w:rFonts w:cs="Arial"/>
          <w:lang w:val="en-GB"/>
        </w:rPr>
        <w:t xml:space="preserve"> Ufer, RWTH Aachen University</w:t>
      </w:r>
      <w:r w:rsidR="00AB38DA">
        <w:rPr>
          <w:rFonts w:cs="Arial"/>
          <w:lang w:val="en-GB"/>
        </w:rPr>
        <w:t xml:space="preserve"> - </w:t>
      </w:r>
      <w:r w:rsidR="00AB38DA" w:rsidRPr="005B6DD3">
        <w:rPr>
          <w:rFonts w:cs="Arial"/>
          <w:lang w:val="en-GB"/>
        </w:rPr>
        <w:t>Welding and Joining</w:t>
      </w:r>
      <w:r w:rsidR="00AB38DA">
        <w:rPr>
          <w:rFonts w:cs="Arial"/>
          <w:lang w:val="en-GB"/>
        </w:rPr>
        <w:t xml:space="preserve"> </w:t>
      </w:r>
      <w:r w:rsidR="00AB38DA" w:rsidRPr="005B6DD3">
        <w:rPr>
          <w:rFonts w:cs="Arial"/>
          <w:lang w:val="en-GB"/>
        </w:rPr>
        <w:t>Institute</w:t>
      </w:r>
    </w:p>
    <w:p w:rsidR="00231E7D" w:rsidRDefault="005B6DD3" w:rsidP="008D52D1">
      <w:pPr>
        <w:spacing w:line="360" w:lineRule="auto"/>
        <w:rPr>
          <w:rFonts w:cs="Arial"/>
          <w:szCs w:val="22"/>
        </w:rPr>
      </w:pPr>
      <w:r w:rsidRPr="005B6DD3">
        <w:rPr>
          <w:rFonts w:cs="Arial"/>
        </w:rPr>
        <w:t>S</w:t>
      </w:r>
      <w:r w:rsidR="008D52D1">
        <w:rPr>
          <w:rFonts w:cs="Arial"/>
        </w:rPr>
        <w:t>.</w:t>
      </w:r>
      <w:r w:rsidRPr="005B6DD3">
        <w:rPr>
          <w:rFonts w:cs="Arial"/>
        </w:rPr>
        <w:t xml:space="preserve"> </w:t>
      </w:r>
      <w:proofErr w:type="spellStart"/>
      <w:r w:rsidRPr="005B6DD3">
        <w:rPr>
          <w:rFonts w:cs="Arial"/>
        </w:rPr>
        <w:t>Tiedke</w:t>
      </w:r>
      <w:proofErr w:type="spellEnd"/>
      <w:r w:rsidRPr="005B6DD3">
        <w:rPr>
          <w:rFonts w:cs="Arial"/>
        </w:rPr>
        <w:t>, T</w:t>
      </w:r>
      <w:r w:rsidR="008D52D1">
        <w:rPr>
          <w:rFonts w:cs="Arial"/>
        </w:rPr>
        <w:t>.</w:t>
      </w:r>
      <w:r w:rsidRPr="005B6DD3">
        <w:rPr>
          <w:rFonts w:cs="Arial"/>
        </w:rPr>
        <w:t xml:space="preserve"> Schmitz-Kempen, B</w:t>
      </w:r>
      <w:r w:rsidR="008D52D1">
        <w:rPr>
          <w:rFonts w:cs="Arial"/>
        </w:rPr>
        <w:t>.</w:t>
      </w:r>
      <w:r w:rsidRPr="005B6DD3">
        <w:rPr>
          <w:rFonts w:cs="Arial"/>
        </w:rPr>
        <w:t xml:space="preserve"> Reichenberg, E</w:t>
      </w:r>
      <w:r w:rsidR="008D52D1">
        <w:rPr>
          <w:rFonts w:cs="Arial"/>
        </w:rPr>
        <w:t xml:space="preserve">. </w:t>
      </w:r>
      <w:proofErr w:type="spellStart"/>
      <w:r w:rsidRPr="005B6DD3">
        <w:rPr>
          <w:rFonts w:cs="Arial"/>
        </w:rPr>
        <w:t>Drichel</w:t>
      </w:r>
      <w:proofErr w:type="spellEnd"/>
      <w:r w:rsidRPr="005B6DD3">
        <w:rPr>
          <w:rFonts w:cs="Arial"/>
        </w:rPr>
        <w:t xml:space="preserve">, </w:t>
      </w:r>
      <w:proofErr w:type="spellStart"/>
      <w:r w:rsidRPr="005B6DD3">
        <w:rPr>
          <w:rFonts w:cs="Arial"/>
          <w:szCs w:val="22"/>
        </w:rPr>
        <w:t>aixACCT</w:t>
      </w:r>
      <w:proofErr w:type="spellEnd"/>
      <w:r w:rsidR="00AB38DA">
        <w:rPr>
          <w:rFonts w:cs="Arial"/>
          <w:szCs w:val="22"/>
        </w:rPr>
        <w:t xml:space="preserve"> GmbH</w:t>
      </w:r>
    </w:p>
    <w:p w:rsidR="008D52D1" w:rsidRPr="008D52D1" w:rsidRDefault="008D52D1" w:rsidP="008D52D1">
      <w:pPr>
        <w:spacing w:line="360" w:lineRule="auto"/>
        <w:rPr>
          <w:rFonts w:cs="Arial"/>
        </w:rPr>
      </w:pPr>
    </w:p>
    <w:p w:rsidR="003F63E8" w:rsidRDefault="003F63E8" w:rsidP="002B3D2C">
      <w:pPr>
        <w:pStyle w:val="DVS-Text"/>
        <w:jc w:val="left"/>
        <w:rPr>
          <w:lang w:val="en-GB"/>
        </w:rPr>
      </w:pPr>
      <w:proofErr w:type="spellStart"/>
      <w:r w:rsidRPr="005B6DD3">
        <w:rPr>
          <w:lang w:val="en-GB"/>
        </w:rPr>
        <w:t>Diabeam</w:t>
      </w:r>
      <w:proofErr w:type="spellEnd"/>
      <w:r w:rsidR="0036368B">
        <w:rPr>
          <w:lang w:val="en-GB"/>
        </w:rPr>
        <w:t xml:space="preserve"> II -</w:t>
      </w:r>
      <w:r w:rsidRPr="005B6DD3">
        <w:rPr>
          <w:lang w:val="en-GB"/>
        </w:rPr>
        <w:t xml:space="preserve"> </w:t>
      </w:r>
      <w:r w:rsidR="0010545A">
        <w:rPr>
          <w:lang w:val="en-GB"/>
        </w:rPr>
        <w:t>p</w:t>
      </w:r>
      <w:r w:rsidR="00196C1C">
        <w:rPr>
          <w:lang w:val="en-GB"/>
        </w:rPr>
        <w:t>otential</w:t>
      </w:r>
      <w:r w:rsidR="0036368B">
        <w:rPr>
          <w:lang w:val="en-GB"/>
        </w:rPr>
        <w:t xml:space="preserve"> for online</w:t>
      </w:r>
      <w:r w:rsidRPr="005B6DD3">
        <w:rPr>
          <w:lang w:val="en-GB"/>
        </w:rPr>
        <w:t xml:space="preserve"> quality control in electron beam welding</w:t>
      </w:r>
    </w:p>
    <w:p w:rsidR="007C78E4" w:rsidRDefault="007C78E4" w:rsidP="007C78E4">
      <w:pPr>
        <w:rPr>
          <w:lang w:val="en-GB"/>
        </w:rPr>
      </w:pPr>
    </w:p>
    <w:p w:rsidR="007C78E4" w:rsidRDefault="007C78E4">
      <w:pPr>
        <w:rPr>
          <w:lang w:val="en-GB"/>
        </w:rPr>
      </w:pPr>
    </w:p>
    <w:p w:rsidR="007C78E4" w:rsidRDefault="007C78E4">
      <w:pPr>
        <w:rPr>
          <w:lang w:val="en-GB"/>
        </w:rPr>
      </w:pPr>
    </w:p>
    <w:p w:rsidR="007C78E4" w:rsidRDefault="007C78E4">
      <w:pPr>
        <w:rPr>
          <w:lang w:val="en-GB"/>
        </w:rPr>
      </w:pPr>
    </w:p>
    <w:p w:rsidR="007C78E4" w:rsidRDefault="007C78E4">
      <w:pPr>
        <w:rPr>
          <w:lang w:val="en-GB"/>
        </w:rPr>
        <w:sectPr w:rsidR="007C78E4">
          <w:headerReference w:type="default" r:id="rId8"/>
          <w:footerReference w:type="even" r:id="rId9"/>
          <w:pgSz w:w="11907" w:h="16840" w:code="9"/>
          <w:pgMar w:top="851" w:right="851" w:bottom="1418" w:left="851" w:header="720" w:footer="720" w:gutter="0"/>
          <w:cols w:space="720"/>
        </w:sectPr>
      </w:pPr>
    </w:p>
    <w:p w:rsidR="008D52D1" w:rsidRDefault="008D52D1" w:rsidP="008D52D1">
      <w:pPr>
        <w:pStyle w:val="Overskrift1"/>
        <w:rPr>
          <w:lang w:val="en-US"/>
        </w:rPr>
      </w:pPr>
      <w:r w:rsidRPr="008D52D1">
        <w:rPr>
          <w:lang w:val="en-US"/>
        </w:rPr>
        <w:lastRenderedPageBreak/>
        <w:t>Introduction</w:t>
      </w:r>
    </w:p>
    <w:p w:rsidR="00386CE9" w:rsidRDefault="00386CE9" w:rsidP="007C78E4"/>
    <w:p w:rsidR="007C78E4" w:rsidRPr="00760F33" w:rsidRDefault="007C78E4" w:rsidP="007C78E4">
      <w:pPr>
        <w:rPr>
          <w:lang w:val="en-US"/>
        </w:rPr>
      </w:pPr>
      <w:r w:rsidRPr="00760F33">
        <w:rPr>
          <w:lang w:val="en-US"/>
        </w:rPr>
        <w:t>The electron beam is a tool</w:t>
      </w:r>
      <w:r w:rsidR="00136B59">
        <w:rPr>
          <w:lang w:val="en-US"/>
        </w:rPr>
        <w:t xml:space="preserve"> which is capable to provide welds </w:t>
      </w:r>
      <w:proofErr w:type="spellStart"/>
      <w:r w:rsidR="00136B59">
        <w:rPr>
          <w:lang w:val="en-US"/>
        </w:rPr>
        <w:t>wich</w:t>
      </w:r>
      <w:proofErr w:type="spellEnd"/>
      <w:r w:rsidR="00136B59">
        <w:rPr>
          <w:lang w:val="en-US"/>
        </w:rPr>
        <w:t xml:space="preserve"> </w:t>
      </w:r>
      <w:proofErr w:type="gramStart"/>
      <w:r w:rsidR="00136B59">
        <w:rPr>
          <w:lang w:val="en-US"/>
        </w:rPr>
        <w:t>meet</w:t>
      </w:r>
      <w:proofErr w:type="gramEnd"/>
      <w:r w:rsidR="00136B59">
        <w:rPr>
          <w:lang w:val="en-US"/>
        </w:rPr>
        <w:t xml:space="preserve"> highest standards of quality and reproducibility</w:t>
      </w:r>
      <w:r w:rsidRPr="00760F33">
        <w:rPr>
          <w:lang w:val="en-US"/>
        </w:rPr>
        <w:t>.</w:t>
      </w:r>
    </w:p>
    <w:p w:rsidR="007C78E4" w:rsidRDefault="007C78E4" w:rsidP="007C78E4">
      <w:pPr>
        <w:pStyle w:val="DVS-Text"/>
        <w:jc w:val="left"/>
        <w:rPr>
          <w:lang w:val="en-GB"/>
        </w:rPr>
      </w:pPr>
      <w:r w:rsidRPr="00760F33">
        <w:rPr>
          <w:lang w:val="en-US"/>
        </w:rPr>
        <w:t>In every modern production chain where special attention is set on consistent quality of production, the metrological supervision of the production tools is part of the standard.</w:t>
      </w:r>
    </w:p>
    <w:p w:rsidR="007C78E4" w:rsidRDefault="007C78E4" w:rsidP="007C78E4">
      <w:pPr>
        <w:rPr>
          <w:lang w:val="en-GB"/>
        </w:rPr>
      </w:pPr>
      <w:r w:rsidRPr="005B6DD3">
        <w:rPr>
          <w:szCs w:val="18"/>
          <w:lang w:val="en-GB"/>
        </w:rPr>
        <w:t>C</w:t>
      </w:r>
      <w:r w:rsidRPr="008D52D1">
        <w:rPr>
          <w:lang w:val="en-GB"/>
        </w:rPr>
        <w:t xml:space="preserve">urrently, several hundred machines for electron beam welding are applied in Europe, especially in the fields of research and development, aircraft and aerospace industry and also for special applications </w:t>
      </w:r>
      <w:r>
        <w:rPr>
          <w:lang w:val="en-GB"/>
        </w:rPr>
        <w:t>in</w:t>
      </w:r>
      <w:r w:rsidRPr="008D52D1">
        <w:rPr>
          <w:lang w:val="en-GB"/>
        </w:rPr>
        <w:t xml:space="preserve"> the field of automotive. Particularly the joining tasks </w:t>
      </w:r>
      <w:r>
        <w:rPr>
          <w:lang w:val="en-GB"/>
        </w:rPr>
        <w:t>in</w:t>
      </w:r>
      <w:r w:rsidRPr="008D52D1">
        <w:rPr>
          <w:lang w:val="en-GB"/>
        </w:rPr>
        <w:t xml:space="preserve"> the aircraft and aerospace industry require a beam tool which meets the highest demands made to the reproducibility during serial production.</w:t>
      </w:r>
      <w:r>
        <w:rPr>
          <w:lang w:val="en-GB"/>
        </w:rPr>
        <w:t xml:space="preserve"> </w:t>
      </w:r>
      <w:r w:rsidRPr="008D52D1">
        <w:rPr>
          <w:lang w:val="en-GB"/>
        </w:rPr>
        <w:t>Especially there</w:t>
      </w:r>
      <w:r>
        <w:rPr>
          <w:lang w:val="en-GB"/>
        </w:rPr>
        <w:t>,</w:t>
      </w:r>
      <w:r w:rsidRPr="008D52D1">
        <w:rPr>
          <w:lang w:val="en-GB"/>
        </w:rPr>
        <w:t xml:space="preserve"> a correctly-aligned and optimally stigmatized beam is necessary to achieve a consistent manufact</w:t>
      </w:r>
      <w:r>
        <w:rPr>
          <w:lang w:val="en-GB"/>
        </w:rPr>
        <w:t>u</w:t>
      </w:r>
      <w:r w:rsidRPr="008D52D1">
        <w:rPr>
          <w:lang w:val="en-GB"/>
        </w:rPr>
        <w:t>ring standard.</w:t>
      </w:r>
      <w:r w:rsidRPr="007C78E4">
        <w:rPr>
          <w:lang w:val="en-GB"/>
        </w:rPr>
        <w:t xml:space="preserve"> </w:t>
      </w:r>
      <w:r w:rsidRPr="008D52D1">
        <w:rPr>
          <w:lang w:val="en-GB"/>
        </w:rPr>
        <w:t>In order to meet this requirement, extensive measur</w:t>
      </w:r>
      <w:r w:rsidR="00136B59">
        <w:rPr>
          <w:lang w:val="en-GB"/>
        </w:rPr>
        <w:t>ing</w:t>
      </w:r>
      <w:r w:rsidRPr="008D52D1">
        <w:rPr>
          <w:lang w:val="en-GB"/>
        </w:rPr>
        <w:t xml:space="preserve"> and test welds are carried out every time after the beam generator has been manipulated. A core problem which is faced by all manufacturers of electron beam machines is the </w:t>
      </w:r>
      <w:r>
        <w:rPr>
          <w:lang w:val="en-GB"/>
        </w:rPr>
        <w:t>impartial</w:t>
      </w:r>
      <w:r w:rsidRPr="008D52D1">
        <w:rPr>
          <w:lang w:val="en-GB"/>
        </w:rPr>
        <w:t xml:space="preserve"> measurement and documentation of the quality of the electron beam which is being produced by these machines.</w:t>
      </w:r>
    </w:p>
    <w:p w:rsidR="007C78E4" w:rsidRDefault="007C78E4" w:rsidP="007C78E4">
      <w:pPr>
        <w:rPr>
          <w:lang w:val="en-GB"/>
        </w:rPr>
      </w:pPr>
      <w:r w:rsidRPr="008D52D1">
        <w:rPr>
          <w:lang w:val="en-GB"/>
        </w:rPr>
        <w:t>Within the scope of the routines of the automatic beam adjustment, the functional range of modern electron beam equipment comprises, as a rule, also a manufacturer-specific beam measurement system. Since neither standardised methods nor neutral measuring technique products exist for this type of application, the significance of those quality-controlling measures and their documentation is difficult to recheck and it is not comparable.</w:t>
      </w:r>
    </w:p>
    <w:p w:rsidR="007C78E4" w:rsidRPr="007C78E4" w:rsidRDefault="007C78E4" w:rsidP="007C78E4">
      <w:pPr>
        <w:rPr>
          <w:lang w:val="en-GB"/>
        </w:rPr>
      </w:pPr>
    </w:p>
    <w:p w:rsidR="007C78E4" w:rsidRPr="00760F33" w:rsidRDefault="007C78E4" w:rsidP="007C78E4">
      <w:pPr>
        <w:rPr>
          <w:lang w:val="en-US"/>
        </w:rPr>
      </w:pPr>
    </w:p>
    <w:p w:rsidR="007C78E4" w:rsidRPr="007532C2" w:rsidRDefault="007C78E4" w:rsidP="007C78E4">
      <w:pPr>
        <w:pStyle w:val="Overskrift1"/>
        <w:rPr>
          <w:lang w:val="en-US"/>
        </w:rPr>
      </w:pPr>
      <w:r w:rsidRPr="007C78E4">
        <w:rPr>
          <w:lang w:val="en-US"/>
        </w:rPr>
        <w:t>Necessity of beam diagnostics</w:t>
      </w:r>
    </w:p>
    <w:p w:rsidR="00386CE9" w:rsidRPr="00EB58E4" w:rsidRDefault="00386CE9" w:rsidP="007C78E4">
      <w:pPr>
        <w:rPr>
          <w:lang w:val="en-US"/>
        </w:rPr>
      </w:pPr>
    </w:p>
    <w:p w:rsidR="007C78E4" w:rsidRDefault="007C78E4" w:rsidP="007C78E4">
      <w:pPr>
        <w:rPr>
          <w:lang w:val="en-US"/>
        </w:rPr>
      </w:pPr>
      <w:r w:rsidRPr="00760F33">
        <w:rPr>
          <w:lang w:val="en-US"/>
        </w:rPr>
        <w:t>With an efficient beam diagnostic system it is possible t</w:t>
      </w:r>
      <w:r>
        <w:rPr>
          <w:lang w:val="en-US"/>
        </w:rPr>
        <w:t>o guarantee</w:t>
      </w:r>
      <w:r w:rsidRPr="007C78E4">
        <w:rPr>
          <w:lang w:val="en-US"/>
        </w:rPr>
        <w:t xml:space="preserve"> </w:t>
      </w:r>
      <w:r>
        <w:rPr>
          <w:lang w:val="en-US"/>
        </w:rPr>
        <w:t>h</w:t>
      </w:r>
      <w:r w:rsidRPr="007C78E4">
        <w:rPr>
          <w:lang w:val="en-US"/>
        </w:rPr>
        <w:t>igh standards of seam quality and rep</w:t>
      </w:r>
      <w:r>
        <w:rPr>
          <w:lang w:val="en-US"/>
        </w:rPr>
        <w:t xml:space="preserve">roducibility. </w:t>
      </w:r>
      <w:r w:rsidRPr="00760F33">
        <w:rPr>
          <w:lang w:val="en-US"/>
        </w:rPr>
        <w:t>It is a basic requirement for the</w:t>
      </w:r>
      <w:r>
        <w:rPr>
          <w:lang w:val="en-US"/>
        </w:rPr>
        <w:t xml:space="preserve"> </w:t>
      </w:r>
      <w:r w:rsidRPr="007C78E4">
        <w:rPr>
          <w:lang w:val="en-US"/>
        </w:rPr>
        <w:t>transferability of processes on different systems</w:t>
      </w:r>
      <w:r>
        <w:rPr>
          <w:lang w:val="en-US"/>
        </w:rPr>
        <w:t xml:space="preserve">. </w:t>
      </w:r>
    </w:p>
    <w:p w:rsidR="007C78E4" w:rsidRDefault="007C78E4" w:rsidP="007C78E4">
      <w:pPr>
        <w:rPr>
          <w:lang w:val="en-US"/>
        </w:rPr>
      </w:pPr>
      <w:r w:rsidRPr="00760F33">
        <w:rPr>
          <w:lang w:val="en-US"/>
        </w:rPr>
        <w:t>A simple case of application is for example the determination</w:t>
      </w:r>
      <w:r w:rsidR="008A2A03">
        <w:rPr>
          <w:lang w:val="en-US"/>
        </w:rPr>
        <w:t xml:space="preserve"> of the real focus</w:t>
      </w:r>
      <w:r w:rsidRPr="007C78E4">
        <w:rPr>
          <w:lang w:val="en-US"/>
        </w:rPr>
        <w:t xml:space="preserve"> position, even at high beam current</w:t>
      </w:r>
      <w:r>
        <w:rPr>
          <w:lang w:val="en-US"/>
        </w:rPr>
        <w:t xml:space="preserve">. </w:t>
      </w:r>
      <w:r w:rsidRPr="00760F33">
        <w:rPr>
          <w:lang w:val="en-US"/>
        </w:rPr>
        <w:t>This knowledge is particularly needed for thick-plate welds.</w:t>
      </w:r>
      <w:r>
        <w:rPr>
          <w:lang w:val="en-US"/>
        </w:rPr>
        <w:t xml:space="preserve"> </w:t>
      </w:r>
      <w:r w:rsidRPr="00760F33">
        <w:rPr>
          <w:lang w:val="en-US"/>
        </w:rPr>
        <w:t>Furthermore the d</w:t>
      </w:r>
      <w:r w:rsidRPr="007C78E4">
        <w:rPr>
          <w:lang w:val="en-US"/>
        </w:rPr>
        <w:t>etermination of the optimal performance range of EB</w:t>
      </w:r>
      <w:r>
        <w:rPr>
          <w:lang w:val="en-US"/>
        </w:rPr>
        <w:t xml:space="preserve"> </w:t>
      </w:r>
      <w:r w:rsidRPr="007C78E4">
        <w:rPr>
          <w:lang w:val="en-US"/>
        </w:rPr>
        <w:t>generators</w:t>
      </w:r>
      <w:r>
        <w:rPr>
          <w:lang w:val="en-US"/>
        </w:rPr>
        <w:t xml:space="preserve"> and </w:t>
      </w:r>
      <w:r w:rsidRPr="007C78E4">
        <w:rPr>
          <w:lang w:val="en-US"/>
        </w:rPr>
        <w:lastRenderedPageBreak/>
        <w:t>the best working distance for each specific application</w:t>
      </w:r>
      <w:r>
        <w:rPr>
          <w:lang w:val="en-US"/>
        </w:rPr>
        <w:t xml:space="preserve"> is possible. </w:t>
      </w:r>
    </w:p>
    <w:p w:rsidR="007C78E4" w:rsidRDefault="007C78E4" w:rsidP="007C78E4">
      <w:pPr>
        <w:rPr>
          <w:lang w:val="en-US"/>
        </w:rPr>
      </w:pPr>
    </w:p>
    <w:p w:rsidR="007C78E4" w:rsidRDefault="007C78E4" w:rsidP="007C78E4">
      <w:pPr>
        <w:rPr>
          <w:lang w:val="en-US"/>
        </w:rPr>
      </w:pPr>
      <w:r w:rsidRPr="00760F33">
        <w:rPr>
          <w:lang w:val="en-US"/>
        </w:rPr>
        <w:t xml:space="preserve">It can be established whether procedure was accurate after manipulations at the triode. </w:t>
      </w:r>
    </w:p>
    <w:p w:rsidR="007C78E4" w:rsidRPr="00EB58E4" w:rsidRDefault="007C78E4" w:rsidP="007C78E4">
      <w:pPr>
        <w:rPr>
          <w:lang w:val="en-US"/>
        </w:rPr>
      </w:pPr>
      <w:r w:rsidRPr="00DA5EBD">
        <w:rPr>
          <w:lang w:val="en-US"/>
        </w:rPr>
        <w:t xml:space="preserve">Information about the change of the focus shift with increasing </w:t>
      </w:r>
      <w:proofErr w:type="gramStart"/>
      <w:r w:rsidRPr="00DA5EBD">
        <w:rPr>
          <w:lang w:val="en-US"/>
        </w:rPr>
        <w:t>beam</w:t>
      </w:r>
      <w:proofErr w:type="gramEnd"/>
      <w:r w:rsidRPr="00DA5EBD">
        <w:rPr>
          <w:lang w:val="en-US"/>
        </w:rPr>
        <w:t xml:space="preserve"> current directly correlate with the geometrical conditions in the triode</w:t>
      </w:r>
      <w:r w:rsidR="001D6825">
        <w:rPr>
          <w:lang w:val="en-US"/>
        </w:rPr>
        <w:t xml:space="preserve"> (</w:t>
      </w:r>
      <w:fldSimple w:instr=" REF _Ref329075942  \* MERGEFORMAT ">
        <w:r w:rsidR="001D6825" w:rsidRPr="001D6825">
          <w:rPr>
            <w:lang w:val="en-US"/>
          </w:rPr>
          <w:t>Figure 1</w:t>
        </w:r>
      </w:fldSimple>
      <w:r w:rsidR="001D6825">
        <w:rPr>
          <w:lang w:val="en-US"/>
        </w:rPr>
        <w:t>)</w:t>
      </w:r>
      <w:r>
        <w:rPr>
          <w:lang w:val="en-US"/>
        </w:rPr>
        <w:t>. I</w:t>
      </w:r>
      <w:r w:rsidRPr="00DA5EBD">
        <w:rPr>
          <w:lang w:val="en-US"/>
        </w:rPr>
        <w:t>ncorrect installation of the cathod</w:t>
      </w:r>
      <w:r>
        <w:rPr>
          <w:lang w:val="en-US"/>
        </w:rPr>
        <w:t xml:space="preserve">e, </w:t>
      </w:r>
      <w:r w:rsidRPr="00DA5EBD">
        <w:rPr>
          <w:lang w:val="en-US"/>
        </w:rPr>
        <w:t xml:space="preserve">incorrect spacing </w:t>
      </w:r>
      <w:r>
        <w:rPr>
          <w:lang w:val="en-US"/>
        </w:rPr>
        <w:t xml:space="preserve">between </w:t>
      </w:r>
      <w:proofErr w:type="spellStart"/>
      <w:r>
        <w:rPr>
          <w:lang w:val="en-US"/>
        </w:rPr>
        <w:t>Wehnelt</w:t>
      </w:r>
      <w:r w:rsidR="00136B59">
        <w:rPr>
          <w:lang w:val="en-US"/>
        </w:rPr>
        <w:t>cylinder</w:t>
      </w:r>
      <w:proofErr w:type="spellEnd"/>
      <w:r>
        <w:rPr>
          <w:lang w:val="en-US"/>
        </w:rPr>
        <w:t xml:space="preserve"> and</w:t>
      </w:r>
      <w:r w:rsidRPr="00DA5EBD">
        <w:rPr>
          <w:lang w:val="en-US"/>
        </w:rPr>
        <w:t xml:space="preserve"> Anod</w:t>
      </w:r>
      <w:r>
        <w:rPr>
          <w:lang w:val="en-US"/>
        </w:rPr>
        <w:t xml:space="preserve">e and incorrect filament current </w:t>
      </w:r>
      <w:r w:rsidRPr="00DA5EBD">
        <w:rPr>
          <w:lang w:val="en-US"/>
        </w:rPr>
        <w:t>are immediately noticeable</w:t>
      </w:r>
      <w:r>
        <w:rPr>
          <w:lang w:val="en-US"/>
        </w:rPr>
        <w:t xml:space="preserve"> </w:t>
      </w:r>
      <w:r w:rsidR="00542875">
        <w:rPr>
          <w:lang w:val="en-US"/>
        </w:rPr>
        <w:fldChar w:fldCharType="begin"/>
      </w:r>
      <w:r>
        <w:rPr>
          <w:lang w:val="en-US"/>
        </w:rPr>
        <w:instrText xml:space="preserve"> REF _Ref328989311 </w:instrText>
      </w:r>
      <w:r w:rsidR="00EB58E4">
        <w:rPr>
          <w:lang w:val="en-US"/>
        </w:rPr>
        <w:instrText xml:space="preserve"> \* MERGEFORMAT </w:instrText>
      </w:r>
      <w:r w:rsidR="00542875">
        <w:rPr>
          <w:lang w:val="en-US"/>
        </w:rPr>
        <w:fldChar w:fldCharType="separate"/>
      </w:r>
      <w:r w:rsidR="001D6825" w:rsidRPr="001D6825">
        <w:rPr>
          <w:lang w:val="en-US"/>
        </w:rPr>
        <w:t>[</w:t>
      </w:r>
      <w:proofErr w:type="spellStart"/>
      <w:r w:rsidR="001D6825" w:rsidRPr="001D6825">
        <w:rPr>
          <w:lang w:val="en-US"/>
        </w:rPr>
        <w:t>i</w:t>
      </w:r>
      <w:proofErr w:type="spellEnd"/>
      <w:r w:rsidR="00542875">
        <w:rPr>
          <w:lang w:val="en-US"/>
        </w:rPr>
        <w:fldChar w:fldCharType="end"/>
      </w:r>
      <w:r>
        <w:rPr>
          <w:lang w:val="en-US"/>
        </w:rPr>
        <w:t xml:space="preserve">]. </w:t>
      </w:r>
    </w:p>
    <w:p w:rsidR="007C78E4" w:rsidRPr="008D52D1" w:rsidRDefault="007C78E4" w:rsidP="008D52D1">
      <w:pPr>
        <w:rPr>
          <w:lang w:val="en-US"/>
        </w:rPr>
      </w:pPr>
    </w:p>
    <w:p w:rsidR="008D52D1" w:rsidRDefault="008D52D1" w:rsidP="008D52D1">
      <w:pPr>
        <w:rPr>
          <w:lang w:val="en-GB"/>
        </w:rPr>
      </w:pPr>
    </w:p>
    <w:p w:rsidR="007C78E4" w:rsidRDefault="007C78E4" w:rsidP="007C78E4">
      <w:pPr>
        <w:keepNext/>
      </w:pPr>
      <w:r w:rsidRPr="007C78E4">
        <w:rPr>
          <w:noProof/>
          <w:lang w:val="da-DK" w:eastAsia="da-DK"/>
        </w:rPr>
        <w:drawing>
          <wp:inline distT="0" distB="0" distL="0" distR="0">
            <wp:extent cx="2880000" cy="3481867"/>
            <wp:effectExtent l="19050" t="0" r="0" b="0"/>
            <wp:docPr id="1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l="15422"/>
                    <a:stretch>
                      <a:fillRect/>
                    </a:stretch>
                  </pic:blipFill>
                  <pic:spPr bwMode="auto">
                    <a:xfrm>
                      <a:off x="0" y="0"/>
                      <a:ext cx="2880000" cy="3481867"/>
                    </a:xfrm>
                    <a:prstGeom prst="rect">
                      <a:avLst/>
                    </a:prstGeom>
                    <a:noFill/>
                  </pic:spPr>
                </pic:pic>
              </a:graphicData>
            </a:graphic>
          </wp:inline>
        </w:drawing>
      </w:r>
    </w:p>
    <w:p w:rsidR="007C78E4" w:rsidRPr="001D6825" w:rsidRDefault="007C78E4" w:rsidP="001D6825">
      <w:pPr>
        <w:pStyle w:val="Billedtekst"/>
        <w:ind w:left="851" w:hanging="851"/>
        <w:rPr>
          <w:color w:val="auto"/>
          <w:lang w:val="en-GB"/>
        </w:rPr>
      </w:pPr>
      <w:bookmarkStart w:id="0" w:name="_Ref329075942"/>
      <w:r w:rsidRPr="001D6825">
        <w:rPr>
          <w:color w:val="auto"/>
          <w:lang w:val="en-US"/>
        </w:rPr>
        <w:t xml:space="preserve">Figure </w:t>
      </w:r>
      <w:r w:rsidR="00542875" w:rsidRPr="007C78E4">
        <w:rPr>
          <w:color w:val="auto"/>
        </w:rPr>
        <w:fldChar w:fldCharType="begin"/>
      </w:r>
      <w:r w:rsidRPr="001D6825">
        <w:rPr>
          <w:color w:val="auto"/>
          <w:lang w:val="en-US"/>
        </w:rPr>
        <w:instrText xml:space="preserve"> SEQ Figure \* ARABIC </w:instrText>
      </w:r>
      <w:r w:rsidR="00542875" w:rsidRPr="007C78E4">
        <w:rPr>
          <w:color w:val="auto"/>
        </w:rPr>
        <w:fldChar w:fldCharType="separate"/>
      </w:r>
      <w:r w:rsidR="001D6825" w:rsidRPr="001D6825">
        <w:rPr>
          <w:noProof/>
          <w:color w:val="auto"/>
          <w:lang w:val="en-US"/>
        </w:rPr>
        <w:t>1</w:t>
      </w:r>
      <w:r w:rsidR="00542875" w:rsidRPr="007C78E4">
        <w:rPr>
          <w:color w:val="auto"/>
        </w:rPr>
        <w:fldChar w:fldCharType="end"/>
      </w:r>
      <w:bookmarkEnd w:id="0"/>
      <w:r w:rsidRPr="001D6825">
        <w:rPr>
          <w:color w:val="auto"/>
          <w:lang w:val="en-US"/>
        </w:rPr>
        <w:t>:</w:t>
      </w:r>
      <w:r w:rsidR="001D6825" w:rsidRPr="001D6825">
        <w:rPr>
          <w:color w:val="auto"/>
          <w:lang w:val="en-US"/>
        </w:rPr>
        <w:t xml:space="preserve"> Correlation between </w:t>
      </w:r>
      <w:proofErr w:type="gramStart"/>
      <w:r w:rsidR="001D6825" w:rsidRPr="001D6825">
        <w:rPr>
          <w:color w:val="auto"/>
          <w:lang w:val="en-US"/>
        </w:rPr>
        <w:t>change</w:t>
      </w:r>
      <w:proofErr w:type="gramEnd"/>
      <w:r w:rsidR="001D6825" w:rsidRPr="001D6825">
        <w:rPr>
          <w:color w:val="auto"/>
          <w:lang w:val="en-US"/>
        </w:rPr>
        <w:t xml:space="preserve"> of focus shift with the geometrical conditions </w:t>
      </w:r>
      <w:r w:rsidR="00CE6917">
        <w:rPr>
          <w:color w:val="auto"/>
          <w:lang w:val="en-US"/>
        </w:rPr>
        <w:t>i</w:t>
      </w:r>
      <w:r w:rsidR="001D6825" w:rsidRPr="001D6825">
        <w:rPr>
          <w:color w:val="auto"/>
          <w:lang w:val="en-US"/>
        </w:rPr>
        <w:t>n the triode</w:t>
      </w:r>
    </w:p>
    <w:p w:rsidR="007C78E4" w:rsidRPr="008D52D1" w:rsidRDefault="007C78E4" w:rsidP="008D52D1">
      <w:pPr>
        <w:rPr>
          <w:lang w:val="en-GB"/>
        </w:rPr>
      </w:pPr>
    </w:p>
    <w:p w:rsidR="008D52D1" w:rsidRPr="007532C2" w:rsidRDefault="008D52D1" w:rsidP="008D52D1">
      <w:pPr>
        <w:pStyle w:val="Overskrift1"/>
        <w:rPr>
          <w:lang w:val="en-US"/>
        </w:rPr>
      </w:pPr>
      <w:r w:rsidRPr="007532C2">
        <w:rPr>
          <w:lang w:val="en-US"/>
        </w:rPr>
        <w:t>Options of beam</w:t>
      </w:r>
      <w:r w:rsidR="00AB38DA" w:rsidRPr="007532C2">
        <w:rPr>
          <w:lang w:val="en-US"/>
        </w:rPr>
        <w:t xml:space="preserve"> </w:t>
      </w:r>
      <w:r w:rsidRPr="007532C2">
        <w:rPr>
          <w:lang w:val="en-US"/>
        </w:rPr>
        <w:t>measu</w:t>
      </w:r>
      <w:r w:rsidR="00AB38DA" w:rsidRPr="007532C2">
        <w:rPr>
          <w:lang w:val="en-US"/>
        </w:rPr>
        <w:t>r</w:t>
      </w:r>
      <w:r w:rsidRPr="007532C2">
        <w:rPr>
          <w:lang w:val="en-US"/>
        </w:rPr>
        <w:t>ement</w:t>
      </w:r>
    </w:p>
    <w:p w:rsidR="00386CE9" w:rsidRDefault="00386CE9" w:rsidP="008D52D1">
      <w:pPr>
        <w:rPr>
          <w:rStyle w:val="hps"/>
          <w:lang w:val="en-US"/>
        </w:rPr>
      </w:pPr>
    </w:p>
    <w:p w:rsidR="00B42824" w:rsidRPr="00EB58E4" w:rsidRDefault="00196C1C" w:rsidP="008D52D1">
      <w:pPr>
        <w:rPr>
          <w:lang w:val="en-US"/>
        </w:rPr>
      </w:pPr>
      <w:r w:rsidRPr="00136B59">
        <w:rPr>
          <w:lang w:val="en-US"/>
        </w:rPr>
        <w:t>Measuring</w:t>
      </w:r>
      <w:r w:rsidRPr="000E5CB9">
        <w:rPr>
          <w:lang w:val="en-US"/>
        </w:rPr>
        <w:t xml:space="preserve"> </w:t>
      </w:r>
      <w:r w:rsidR="008D52D1" w:rsidRPr="00136B59">
        <w:rPr>
          <w:lang w:val="en-US"/>
        </w:rPr>
        <w:t>beam</w:t>
      </w:r>
      <w:r w:rsidRPr="00136B59">
        <w:rPr>
          <w:lang w:val="en-US"/>
        </w:rPr>
        <w:t xml:space="preserve"> </w:t>
      </w:r>
      <w:r w:rsidR="008D52D1" w:rsidRPr="00136B59">
        <w:rPr>
          <w:lang w:val="en-US"/>
        </w:rPr>
        <w:t>quality</w:t>
      </w:r>
      <w:r w:rsidR="008D52D1" w:rsidRPr="000E5CB9">
        <w:rPr>
          <w:lang w:val="en-US"/>
        </w:rPr>
        <w:t xml:space="preserve"> </w:t>
      </w:r>
      <w:r>
        <w:rPr>
          <w:lang w:val="en-US"/>
        </w:rPr>
        <w:t>can be conducted by</w:t>
      </w:r>
      <w:r w:rsidR="008D52D1" w:rsidRPr="000E5CB9">
        <w:rPr>
          <w:lang w:val="en-US"/>
        </w:rPr>
        <w:t xml:space="preserve"> </w:t>
      </w:r>
      <w:r w:rsidR="00244594">
        <w:rPr>
          <w:lang w:val="en-US"/>
        </w:rPr>
        <w:t>three</w:t>
      </w:r>
      <w:r>
        <w:rPr>
          <w:lang w:val="en-US"/>
        </w:rPr>
        <w:t xml:space="preserve"> different</w:t>
      </w:r>
      <w:r w:rsidR="008D52D1" w:rsidRPr="000E5CB9">
        <w:rPr>
          <w:lang w:val="en-US"/>
        </w:rPr>
        <w:t xml:space="preserve"> </w:t>
      </w:r>
      <w:r w:rsidR="00B42824" w:rsidRPr="00136B59">
        <w:rPr>
          <w:lang w:val="en-US"/>
        </w:rPr>
        <w:t xml:space="preserve">basic approaches. </w:t>
      </w:r>
      <w:r w:rsidR="00B42824" w:rsidRPr="00EB58E4">
        <w:rPr>
          <w:lang w:val="en-US"/>
        </w:rPr>
        <w:t xml:space="preserve">The </w:t>
      </w:r>
      <w:proofErr w:type="gramStart"/>
      <w:r w:rsidR="00B42824" w:rsidRPr="00EB58E4">
        <w:rPr>
          <w:lang w:val="en-US"/>
        </w:rPr>
        <w:t>most simple</w:t>
      </w:r>
      <w:proofErr w:type="gramEnd"/>
      <w:r w:rsidR="00B42824" w:rsidRPr="00EB58E4">
        <w:rPr>
          <w:lang w:val="en-US"/>
        </w:rPr>
        <w:t xml:space="preserve"> method is the Arata Beam Test, where the penetration shape at specially geared test sheet is analyzed</w:t>
      </w:r>
      <w:r w:rsidR="00273F24" w:rsidRPr="00EB58E4">
        <w:rPr>
          <w:lang w:val="en-US"/>
        </w:rPr>
        <w:t xml:space="preserve"> </w:t>
      </w:r>
      <w:fldSimple w:instr=" REF _Ref314565000  \* MERGEFORMAT ">
        <w:r w:rsidR="001D6825" w:rsidRPr="00244594">
          <w:rPr>
            <w:lang w:val="en-US"/>
          </w:rPr>
          <w:t>[</w:t>
        </w:r>
        <w:r w:rsidR="001D6825">
          <w:rPr>
            <w:lang w:val="en-US"/>
          </w:rPr>
          <w:t>ii</w:t>
        </w:r>
      </w:fldSimple>
      <w:r w:rsidR="00244594" w:rsidRPr="00EB58E4">
        <w:rPr>
          <w:lang w:val="en-US"/>
        </w:rPr>
        <w:t>]</w:t>
      </w:r>
      <w:r w:rsidR="00273F24" w:rsidRPr="00EB58E4">
        <w:rPr>
          <w:lang w:val="en-US"/>
        </w:rPr>
        <w:t>.</w:t>
      </w:r>
      <w:r w:rsidR="00B42824" w:rsidRPr="00EB58E4">
        <w:rPr>
          <w:lang w:val="en-US"/>
        </w:rPr>
        <w:t xml:space="preserve"> The</w:t>
      </w:r>
      <w:r w:rsidR="00B42824" w:rsidRPr="00273F24">
        <w:rPr>
          <w:lang w:val="en-US"/>
        </w:rPr>
        <w:t xml:space="preserve"> </w:t>
      </w:r>
      <w:r w:rsidR="00B42824" w:rsidRPr="00EB58E4">
        <w:rPr>
          <w:lang w:val="en-US"/>
        </w:rPr>
        <w:t>surveying</w:t>
      </w:r>
      <w:r w:rsidR="00B42824" w:rsidRPr="00273F24">
        <w:rPr>
          <w:lang w:val="en-US"/>
        </w:rPr>
        <w:t xml:space="preserve"> </w:t>
      </w:r>
      <w:r w:rsidR="00B42824" w:rsidRPr="00EB58E4">
        <w:rPr>
          <w:lang w:val="en-US"/>
        </w:rPr>
        <w:t>of the electron beam</w:t>
      </w:r>
      <w:r w:rsidR="00B42824" w:rsidRPr="00273F24">
        <w:rPr>
          <w:lang w:val="en-US"/>
        </w:rPr>
        <w:t xml:space="preserve"> using </w:t>
      </w:r>
      <w:r w:rsidR="00B42824" w:rsidRPr="00EB58E4">
        <w:rPr>
          <w:lang w:val="en-US"/>
        </w:rPr>
        <w:t>photographic / optical methods</w:t>
      </w:r>
      <w:r w:rsidR="00B42824" w:rsidRPr="00273F24">
        <w:rPr>
          <w:lang w:val="en-US"/>
        </w:rPr>
        <w:t xml:space="preserve"> </w:t>
      </w:r>
      <w:r w:rsidR="00B42824" w:rsidRPr="00EB58E4">
        <w:rPr>
          <w:lang w:val="en-US"/>
        </w:rPr>
        <w:t>is</w:t>
      </w:r>
      <w:r w:rsidR="00B42824" w:rsidRPr="00273F24">
        <w:rPr>
          <w:lang w:val="en-US"/>
        </w:rPr>
        <w:t xml:space="preserve"> </w:t>
      </w:r>
      <w:r w:rsidR="00B42824" w:rsidRPr="00EB58E4">
        <w:rPr>
          <w:lang w:val="en-US"/>
        </w:rPr>
        <w:t>only possible for</w:t>
      </w:r>
      <w:r w:rsidR="00B42824" w:rsidRPr="00273F24">
        <w:rPr>
          <w:lang w:val="en-US"/>
        </w:rPr>
        <w:t xml:space="preserve"> </w:t>
      </w:r>
      <w:r w:rsidR="00B42824" w:rsidRPr="00EB58E4">
        <w:rPr>
          <w:lang w:val="en-US"/>
        </w:rPr>
        <w:t>very</w:t>
      </w:r>
      <w:r w:rsidR="00B42824" w:rsidRPr="00273F24">
        <w:rPr>
          <w:lang w:val="en-US"/>
        </w:rPr>
        <w:t xml:space="preserve"> </w:t>
      </w:r>
      <w:r w:rsidR="00B42824" w:rsidRPr="00EB58E4">
        <w:rPr>
          <w:lang w:val="en-US"/>
        </w:rPr>
        <w:t>low</w:t>
      </w:r>
      <w:r w:rsidR="00B42824" w:rsidRPr="00273F24">
        <w:rPr>
          <w:lang w:val="en-US"/>
        </w:rPr>
        <w:t xml:space="preserve"> </w:t>
      </w:r>
      <w:r w:rsidR="00B42824" w:rsidRPr="00EB58E4">
        <w:rPr>
          <w:lang w:val="en-US"/>
        </w:rPr>
        <w:t>beam powers</w:t>
      </w:r>
      <w:r w:rsidR="007C78E4" w:rsidRPr="00EB58E4">
        <w:rPr>
          <w:lang w:val="en-US"/>
        </w:rPr>
        <w:t xml:space="preserve"> </w:t>
      </w:r>
      <w:fldSimple w:instr=" REF _Ref329007046  \* MERGEFORMAT ">
        <w:r w:rsidR="001D6825" w:rsidRPr="007C78E4">
          <w:rPr>
            <w:lang w:val="en-US"/>
          </w:rPr>
          <w:t>[</w:t>
        </w:r>
        <w:r w:rsidR="001D6825">
          <w:rPr>
            <w:lang w:val="en-US"/>
          </w:rPr>
          <w:t>iii</w:t>
        </w:r>
      </w:fldSimple>
      <w:r w:rsidR="007C78E4" w:rsidRPr="00EB58E4">
        <w:rPr>
          <w:lang w:val="en-US"/>
        </w:rPr>
        <w:t>]</w:t>
      </w:r>
      <w:r w:rsidR="00B42824" w:rsidRPr="00273F24">
        <w:rPr>
          <w:lang w:val="en-US"/>
        </w:rPr>
        <w:t xml:space="preserve">. </w:t>
      </w:r>
      <w:r w:rsidR="00B42824" w:rsidRPr="00136B59">
        <w:rPr>
          <w:lang w:val="en-US"/>
        </w:rPr>
        <w:t>Furthermore</w:t>
      </w:r>
      <w:r w:rsidR="008D52D1" w:rsidRPr="00136B59">
        <w:rPr>
          <w:lang w:val="en-US"/>
        </w:rPr>
        <w:t>, it</w:t>
      </w:r>
      <w:r w:rsidR="008D52D1" w:rsidRPr="000E5CB9">
        <w:rPr>
          <w:lang w:val="en-US"/>
        </w:rPr>
        <w:t xml:space="preserve"> </w:t>
      </w:r>
      <w:r w:rsidR="008D52D1" w:rsidRPr="00136B59">
        <w:rPr>
          <w:lang w:val="en-US"/>
        </w:rPr>
        <w:t>is</w:t>
      </w:r>
      <w:r w:rsidR="008D52D1" w:rsidRPr="000E5CB9">
        <w:rPr>
          <w:lang w:val="en-US"/>
        </w:rPr>
        <w:t xml:space="preserve"> </w:t>
      </w:r>
      <w:r w:rsidR="008D52D1" w:rsidRPr="00136B59">
        <w:rPr>
          <w:lang w:val="en-US"/>
        </w:rPr>
        <w:t>possible</w:t>
      </w:r>
      <w:r w:rsidR="008D52D1" w:rsidRPr="000E5CB9">
        <w:rPr>
          <w:lang w:val="en-US"/>
        </w:rPr>
        <w:t xml:space="preserve"> </w:t>
      </w:r>
      <w:r w:rsidR="008D52D1" w:rsidRPr="00136B59">
        <w:rPr>
          <w:lang w:val="en-US"/>
        </w:rPr>
        <w:t>to</w:t>
      </w:r>
      <w:r w:rsidR="008D52D1" w:rsidRPr="000E5CB9">
        <w:rPr>
          <w:lang w:val="en-US"/>
        </w:rPr>
        <w:t xml:space="preserve"> </w:t>
      </w:r>
      <w:r w:rsidR="00B42824" w:rsidRPr="00136B59">
        <w:rPr>
          <w:lang w:val="en-US"/>
        </w:rPr>
        <w:t>infer on</w:t>
      </w:r>
      <w:r w:rsidR="00B42824" w:rsidRPr="000E5CB9">
        <w:rPr>
          <w:lang w:val="en-US"/>
        </w:rPr>
        <w:t xml:space="preserve"> </w:t>
      </w:r>
      <w:r w:rsidR="00B42824" w:rsidRPr="00136B59">
        <w:rPr>
          <w:lang w:val="en-US"/>
        </w:rPr>
        <w:t>the</w:t>
      </w:r>
      <w:r w:rsidR="00B42824" w:rsidRPr="000E5CB9">
        <w:rPr>
          <w:lang w:val="en-US"/>
        </w:rPr>
        <w:t xml:space="preserve"> </w:t>
      </w:r>
      <w:r w:rsidR="00B42824" w:rsidRPr="00136B59">
        <w:rPr>
          <w:lang w:val="en-US"/>
        </w:rPr>
        <w:t>beam</w:t>
      </w:r>
      <w:r w:rsidR="00B42824" w:rsidRPr="000E5CB9">
        <w:rPr>
          <w:lang w:val="en-US"/>
        </w:rPr>
        <w:t xml:space="preserve"> </w:t>
      </w:r>
      <w:r w:rsidR="00B42824" w:rsidRPr="00136B59">
        <w:rPr>
          <w:lang w:val="en-US"/>
        </w:rPr>
        <w:t>quality using the</w:t>
      </w:r>
      <w:r w:rsidR="00B42824" w:rsidRPr="000E5CB9">
        <w:rPr>
          <w:lang w:val="en-US"/>
        </w:rPr>
        <w:t xml:space="preserve"> </w:t>
      </w:r>
      <w:r w:rsidR="00B42824" w:rsidRPr="00136B59">
        <w:rPr>
          <w:lang w:val="en-US"/>
        </w:rPr>
        <w:t>backscattering</w:t>
      </w:r>
      <w:r w:rsidR="00B42824" w:rsidRPr="000E5CB9">
        <w:rPr>
          <w:lang w:val="en-US"/>
        </w:rPr>
        <w:t xml:space="preserve"> </w:t>
      </w:r>
      <w:r w:rsidR="00B42824" w:rsidRPr="00136B59">
        <w:rPr>
          <w:lang w:val="en-US"/>
        </w:rPr>
        <w:t>electron image</w:t>
      </w:r>
      <w:r w:rsidR="00B42824" w:rsidRPr="000E5CB9">
        <w:rPr>
          <w:lang w:val="en-US"/>
        </w:rPr>
        <w:t xml:space="preserve"> </w:t>
      </w:r>
      <w:r w:rsidR="00B42824" w:rsidRPr="00136B59">
        <w:rPr>
          <w:lang w:val="en-US"/>
        </w:rPr>
        <w:lastRenderedPageBreak/>
        <w:t>of</w:t>
      </w:r>
      <w:r w:rsidR="00B42824" w:rsidRPr="000E5CB9">
        <w:rPr>
          <w:lang w:val="en-US"/>
        </w:rPr>
        <w:t xml:space="preserve"> </w:t>
      </w:r>
      <w:r w:rsidR="00B42824">
        <w:rPr>
          <w:lang w:val="en-US"/>
        </w:rPr>
        <w:t>a</w:t>
      </w:r>
      <w:r w:rsidR="00B42824" w:rsidRPr="000E5CB9">
        <w:rPr>
          <w:lang w:val="en-US"/>
        </w:rPr>
        <w:t xml:space="preserve"> defined </w:t>
      </w:r>
      <w:r w:rsidR="00B42824" w:rsidRPr="00136B59">
        <w:rPr>
          <w:lang w:val="en-US"/>
        </w:rPr>
        <w:t>geometry wh</w:t>
      </w:r>
      <w:r w:rsidRPr="00136B59">
        <w:rPr>
          <w:lang w:val="en-US"/>
        </w:rPr>
        <w:t>i</w:t>
      </w:r>
      <w:r w:rsidR="00B42824" w:rsidRPr="00136B59">
        <w:rPr>
          <w:lang w:val="en-US"/>
        </w:rPr>
        <w:t xml:space="preserve">le the beam is oscillated on a test setup. </w:t>
      </w:r>
      <w:r w:rsidR="00B42824" w:rsidRPr="00EB58E4">
        <w:rPr>
          <w:lang w:val="en-US"/>
        </w:rPr>
        <w:t>The</w:t>
      </w:r>
      <w:r w:rsidR="00B42824" w:rsidRPr="00273F24">
        <w:rPr>
          <w:lang w:val="en-US"/>
        </w:rPr>
        <w:t xml:space="preserve"> </w:t>
      </w:r>
      <w:r w:rsidR="00B42824" w:rsidRPr="00EB58E4">
        <w:rPr>
          <w:lang w:val="en-US"/>
        </w:rPr>
        <w:t>measurement</w:t>
      </w:r>
      <w:r w:rsidR="00B42824" w:rsidRPr="00273F24">
        <w:rPr>
          <w:lang w:val="en-US"/>
        </w:rPr>
        <w:t xml:space="preserve"> </w:t>
      </w:r>
      <w:r w:rsidR="00B42824" w:rsidRPr="00EB58E4">
        <w:rPr>
          <w:lang w:val="en-US"/>
        </w:rPr>
        <w:t>structure</w:t>
      </w:r>
      <w:r w:rsidR="00B42824" w:rsidRPr="00273F24">
        <w:rPr>
          <w:lang w:val="en-US"/>
        </w:rPr>
        <w:t xml:space="preserve"> </w:t>
      </w:r>
      <w:r w:rsidR="00B42824" w:rsidRPr="00EB58E4">
        <w:rPr>
          <w:lang w:val="en-US"/>
        </w:rPr>
        <w:t>is composed</w:t>
      </w:r>
      <w:r w:rsidR="00B42824" w:rsidRPr="00273F24">
        <w:rPr>
          <w:lang w:val="en-US"/>
        </w:rPr>
        <w:t xml:space="preserve"> </w:t>
      </w:r>
      <w:r w:rsidR="00B42824" w:rsidRPr="00EB58E4">
        <w:rPr>
          <w:lang w:val="en-US"/>
        </w:rPr>
        <w:t>of</w:t>
      </w:r>
      <w:r w:rsidR="00B42824" w:rsidRPr="00273F24">
        <w:rPr>
          <w:lang w:val="en-US"/>
        </w:rPr>
        <w:t xml:space="preserve"> </w:t>
      </w:r>
      <w:r w:rsidR="00B42824" w:rsidRPr="00EB58E4">
        <w:rPr>
          <w:lang w:val="en-US"/>
        </w:rPr>
        <w:t>metals of different</w:t>
      </w:r>
      <w:r w:rsidR="00B42824" w:rsidRPr="00273F24">
        <w:rPr>
          <w:lang w:val="en-US"/>
        </w:rPr>
        <w:t xml:space="preserve"> </w:t>
      </w:r>
      <w:r w:rsidR="00B42824" w:rsidRPr="00EB58E4">
        <w:rPr>
          <w:lang w:val="en-US"/>
        </w:rPr>
        <w:t>density and</w:t>
      </w:r>
      <w:r w:rsidR="00B42824" w:rsidRPr="00273F24">
        <w:rPr>
          <w:lang w:val="en-US"/>
        </w:rPr>
        <w:t xml:space="preserve"> </w:t>
      </w:r>
      <w:r w:rsidR="00B42824" w:rsidRPr="00EB58E4">
        <w:rPr>
          <w:lang w:val="en-US"/>
        </w:rPr>
        <w:t>has different</w:t>
      </w:r>
      <w:r w:rsidR="00B42824" w:rsidRPr="00273F24">
        <w:rPr>
          <w:lang w:val="en-US"/>
        </w:rPr>
        <w:t xml:space="preserve"> </w:t>
      </w:r>
      <w:r w:rsidR="00B42824" w:rsidRPr="00EB58E4">
        <w:rPr>
          <w:lang w:val="en-US"/>
        </w:rPr>
        <w:t>backscattering characteristics</w:t>
      </w:r>
      <w:r w:rsidR="00244594" w:rsidRPr="00EB58E4">
        <w:rPr>
          <w:lang w:val="en-US"/>
        </w:rPr>
        <w:t xml:space="preserve"> </w:t>
      </w:r>
      <w:r w:rsidR="00542875" w:rsidRPr="00EB58E4">
        <w:rPr>
          <w:lang w:val="en-US"/>
        </w:rPr>
        <w:fldChar w:fldCharType="begin"/>
      </w:r>
      <w:r w:rsidR="00244594" w:rsidRPr="00EB58E4">
        <w:rPr>
          <w:lang w:val="en-US"/>
        </w:rPr>
        <w:instrText xml:space="preserve"> REF _Ref314565040 </w:instrText>
      </w:r>
      <w:r w:rsidR="00EB58E4" w:rsidRPr="00EB58E4">
        <w:rPr>
          <w:lang w:val="en-US"/>
        </w:rPr>
        <w:instrText xml:space="preserve"> \* MERGEFORMAT </w:instrText>
      </w:r>
      <w:r w:rsidR="00542875" w:rsidRPr="00EB58E4">
        <w:rPr>
          <w:lang w:val="en-US"/>
        </w:rPr>
        <w:fldChar w:fldCharType="separate"/>
      </w:r>
      <w:r w:rsidR="001D6825" w:rsidRPr="001D6825">
        <w:rPr>
          <w:lang w:val="en-US"/>
        </w:rPr>
        <w:t>[</w:t>
      </w:r>
      <w:proofErr w:type="gramStart"/>
      <w:r w:rsidR="001D6825" w:rsidRPr="001D6825">
        <w:rPr>
          <w:lang w:val="en-US"/>
        </w:rPr>
        <w:t>iv</w:t>
      </w:r>
      <w:proofErr w:type="gramEnd"/>
      <w:r w:rsidR="00542875" w:rsidRPr="00EB58E4">
        <w:rPr>
          <w:lang w:val="en-US"/>
        </w:rPr>
        <w:fldChar w:fldCharType="end"/>
      </w:r>
      <w:r w:rsidR="00244594" w:rsidRPr="00EB58E4">
        <w:rPr>
          <w:lang w:val="en-US"/>
        </w:rPr>
        <w:t>]</w:t>
      </w:r>
      <w:r w:rsidR="00B42824" w:rsidRPr="00EB58E4">
        <w:rPr>
          <w:lang w:val="en-US"/>
        </w:rPr>
        <w:t xml:space="preserve">. </w:t>
      </w:r>
      <w:r w:rsidR="001777D2" w:rsidRPr="00136B59">
        <w:rPr>
          <w:lang w:val="en-US"/>
        </w:rPr>
        <w:t>Alternatively</w:t>
      </w:r>
      <w:r w:rsidR="001777D2" w:rsidRPr="000E5CB9">
        <w:rPr>
          <w:lang w:val="en-US"/>
        </w:rPr>
        <w:t xml:space="preserve"> </w:t>
      </w:r>
      <w:r w:rsidR="001777D2" w:rsidRPr="00136B59">
        <w:rPr>
          <w:lang w:val="en-US"/>
        </w:rPr>
        <w:t>there is the</w:t>
      </w:r>
      <w:r w:rsidR="001777D2" w:rsidRPr="000E5CB9">
        <w:rPr>
          <w:lang w:val="en-US"/>
        </w:rPr>
        <w:t xml:space="preserve"> </w:t>
      </w:r>
      <w:r w:rsidR="001777D2" w:rsidRPr="00136B59">
        <w:rPr>
          <w:lang w:val="en-US"/>
        </w:rPr>
        <w:t>possibility</w:t>
      </w:r>
      <w:r w:rsidR="001777D2" w:rsidRPr="000E5CB9">
        <w:rPr>
          <w:lang w:val="en-US"/>
        </w:rPr>
        <w:t xml:space="preserve"> </w:t>
      </w:r>
      <w:r w:rsidR="001777D2" w:rsidRPr="00136B59">
        <w:rPr>
          <w:lang w:val="en-US"/>
        </w:rPr>
        <w:t>of measuring the</w:t>
      </w:r>
      <w:r w:rsidR="001777D2" w:rsidRPr="000E5CB9">
        <w:rPr>
          <w:lang w:val="en-US"/>
        </w:rPr>
        <w:t xml:space="preserve"> </w:t>
      </w:r>
      <w:r w:rsidR="001777D2" w:rsidRPr="00136B59">
        <w:rPr>
          <w:lang w:val="en-US"/>
        </w:rPr>
        <w:t>beam</w:t>
      </w:r>
      <w:r w:rsidR="001777D2" w:rsidRPr="000E5CB9">
        <w:rPr>
          <w:lang w:val="en-US"/>
        </w:rPr>
        <w:t xml:space="preserve"> </w:t>
      </w:r>
      <w:r w:rsidR="001777D2" w:rsidRPr="00136B59">
        <w:rPr>
          <w:lang w:val="en-US"/>
        </w:rPr>
        <w:t>power density</w:t>
      </w:r>
      <w:r w:rsidR="001777D2" w:rsidRPr="000E5CB9">
        <w:rPr>
          <w:lang w:val="en-US"/>
        </w:rPr>
        <w:t xml:space="preserve"> </w:t>
      </w:r>
      <w:r w:rsidR="001777D2" w:rsidRPr="00136B59">
        <w:rPr>
          <w:lang w:val="en-US"/>
        </w:rPr>
        <w:t>and</w:t>
      </w:r>
      <w:r w:rsidR="001777D2" w:rsidRPr="000E5CB9">
        <w:rPr>
          <w:lang w:val="en-US"/>
        </w:rPr>
        <w:t xml:space="preserve"> </w:t>
      </w:r>
      <w:r w:rsidR="001777D2" w:rsidRPr="00136B59">
        <w:rPr>
          <w:lang w:val="en-US"/>
        </w:rPr>
        <w:t>its</w:t>
      </w:r>
      <w:r w:rsidR="001777D2" w:rsidRPr="000E5CB9">
        <w:rPr>
          <w:lang w:val="en-US"/>
        </w:rPr>
        <w:t xml:space="preserve"> </w:t>
      </w:r>
      <w:r w:rsidR="001777D2" w:rsidRPr="00136B59">
        <w:rPr>
          <w:lang w:val="en-US"/>
        </w:rPr>
        <w:t>distribution</w:t>
      </w:r>
      <w:r w:rsidR="001777D2" w:rsidRPr="000E5CB9">
        <w:rPr>
          <w:lang w:val="en-US"/>
        </w:rPr>
        <w:t xml:space="preserve"> </w:t>
      </w:r>
      <w:r w:rsidR="001777D2" w:rsidRPr="00136B59">
        <w:rPr>
          <w:lang w:val="en-US"/>
        </w:rPr>
        <w:t>directly</w:t>
      </w:r>
      <w:r w:rsidR="001777D2" w:rsidRPr="000E5CB9">
        <w:rPr>
          <w:lang w:val="en-US"/>
        </w:rPr>
        <w:t>.</w:t>
      </w:r>
      <w:r w:rsidR="00B42824" w:rsidRPr="00273F24">
        <w:rPr>
          <w:lang w:val="en-US"/>
        </w:rPr>
        <w:t xml:space="preserve"> </w:t>
      </w:r>
      <w:r w:rsidR="00B42824" w:rsidRPr="00EB58E4">
        <w:rPr>
          <w:lang w:val="en-US"/>
        </w:rPr>
        <w:t>Thereby</w:t>
      </w:r>
      <w:r w:rsidR="00B42824" w:rsidRPr="00273F24">
        <w:rPr>
          <w:lang w:val="en-US"/>
        </w:rPr>
        <w:t xml:space="preserve"> </w:t>
      </w:r>
      <w:r w:rsidR="00B42824" w:rsidRPr="00EB58E4">
        <w:rPr>
          <w:lang w:val="en-US"/>
        </w:rPr>
        <w:t>either</w:t>
      </w:r>
      <w:r w:rsidR="00B42824" w:rsidRPr="00273F24">
        <w:rPr>
          <w:lang w:val="en-US"/>
        </w:rPr>
        <w:t xml:space="preserve"> </w:t>
      </w:r>
      <w:r w:rsidR="00B42824" w:rsidRPr="00EB58E4">
        <w:rPr>
          <w:lang w:val="en-US"/>
        </w:rPr>
        <w:t>a wire</w:t>
      </w:r>
      <w:r w:rsidR="00B42824" w:rsidRPr="00273F24">
        <w:rPr>
          <w:lang w:val="en-US"/>
        </w:rPr>
        <w:t xml:space="preserve"> </w:t>
      </w:r>
      <w:r w:rsidR="00B42824" w:rsidRPr="00EB58E4">
        <w:rPr>
          <w:lang w:val="en-US"/>
        </w:rPr>
        <w:t>or slot</w:t>
      </w:r>
      <w:r w:rsidR="00B42824" w:rsidRPr="00273F24">
        <w:rPr>
          <w:lang w:val="en-US"/>
        </w:rPr>
        <w:t xml:space="preserve"> </w:t>
      </w:r>
      <w:r w:rsidR="00B42824" w:rsidRPr="00EB58E4">
        <w:rPr>
          <w:lang w:val="en-US"/>
        </w:rPr>
        <w:t>sensor is</w:t>
      </w:r>
      <w:r w:rsidR="00B42824" w:rsidRPr="00273F24">
        <w:rPr>
          <w:lang w:val="en-US"/>
        </w:rPr>
        <w:t xml:space="preserve"> </w:t>
      </w:r>
      <w:r w:rsidR="00B42824" w:rsidRPr="00EB58E4">
        <w:rPr>
          <w:lang w:val="en-US"/>
        </w:rPr>
        <w:t>moved relative to the beam</w:t>
      </w:r>
      <w:r w:rsidR="00B42824" w:rsidRPr="00273F24">
        <w:rPr>
          <w:lang w:val="en-US"/>
        </w:rPr>
        <w:t xml:space="preserve"> </w:t>
      </w:r>
      <w:r w:rsidR="00B42824" w:rsidRPr="00EB58E4">
        <w:rPr>
          <w:lang w:val="en-US"/>
        </w:rPr>
        <w:t>or the beam oscillates</w:t>
      </w:r>
      <w:r w:rsidR="00B42824" w:rsidRPr="00273F24">
        <w:rPr>
          <w:lang w:val="en-US"/>
        </w:rPr>
        <w:t xml:space="preserve"> </w:t>
      </w:r>
      <w:r w:rsidR="00B42824" w:rsidRPr="00EB58E4">
        <w:rPr>
          <w:lang w:val="en-US"/>
        </w:rPr>
        <w:t>above a</w:t>
      </w:r>
      <w:r w:rsidR="00B42824" w:rsidRPr="00273F24">
        <w:rPr>
          <w:lang w:val="en-US"/>
        </w:rPr>
        <w:t xml:space="preserve"> </w:t>
      </w:r>
      <w:r w:rsidR="00B42824" w:rsidRPr="00EB58E4">
        <w:rPr>
          <w:lang w:val="en-US"/>
        </w:rPr>
        <w:t>hole or</w:t>
      </w:r>
      <w:r w:rsidR="00B42824" w:rsidRPr="00273F24">
        <w:rPr>
          <w:lang w:val="en-US"/>
        </w:rPr>
        <w:t xml:space="preserve"> </w:t>
      </w:r>
      <w:r w:rsidR="00B42824" w:rsidRPr="00EB58E4">
        <w:rPr>
          <w:lang w:val="en-US"/>
        </w:rPr>
        <w:t>slit</w:t>
      </w:r>
      <w:r w:rsidR="00B42824" w:rsidRPr="00273F24">
        <w:rPr>
          <w:lang w:val="en-US"/>
        </w:rPr>
        <w:t xml:space="preserve"> diaphragm </w:t>
      </w:r>
      <w:r w:rsidR="00B42824" w:rsidRPr="00EB58E4">
        <w:rPr>
          <w:lang w:val="en-US"/>
        </w:rPr>
        <w:t>sensor</w:t>
      </w:r>
      <w:r w:rsidR="00244594" w:rsidRPr="00EB58E4">
        <w:rPr>
          <w:lang w:val="en-US"/>
        </w:rPr>
        <w:t xml:space="preserve"> </w:t>
      </w:r>
      <w:r w:rsidR="00542875" w:rsidRPr="00EB58E4">
        <w:fldChar w:fldCharType="begin"/>
      </w:r>
      <w:r w:rsidR="00273F24" w:rsidRPr="00EB58E4">
        <w:rPr>
          <w:lang w:val="en-US"/>
        </w:rPr>
        <w:instrText xml:space="preserve"> REF _Ref314567920 \h </w:instrText>
      </w:r>
      <w:r w:rsidR="00EB58E4" w:rsidRPr="00EB58E4">
        <w:rPr>
          <w:lang w:val="en-US"/>
        </w:rPr>
        <w:instrText xml:space="preserve"> \* MERGEFORMAT </w:instrText>
      </w:r>
      <w:r w:rsidR="00542875" w:rsidRPr="00EB58E4">
        <w:fldChar w:fldCharType="separate"/>
      </w:r>
      <w:r w:rsidR="001D6825" w:rsidRPr="001D6825">
        <w:rPr>
          <w:lang w:val="en-US"/>
        </w:rPr>
        <w:t>[</w:t>
      </w:r>
      <w:proofErr w:type="spellStart"/>
      <w:r w:rsidR="001D6825" w:rsidRPr="001D6825">
        <w:rPr>
          <w:lang w:val="en-US"/>
        </w:rPr>
        <w:t>v</w:t>
      </w:r>
      <w:r w:rsidR="00542875" w:rsidRPr="00EB58E4">
        <w:fldChar w:fldCharType="end"/>
      </w:r>
      <w:r w:rsidR="00542875">
        <w:fldChar w:fldCharType="begin"/>
      </w:r>
      <w:r w:rsidR="006A2810" w:rsidRPr="002B38A0">
        <w:rPr>
          <w:lang w:val="en-US"/>
        </w:rPr>
        <w:instrText xml:space="preserve"> REF _Ref314565599 \h  \* MERGEFORMAT </w:instrText>
      </w:r>
      <w:r w:rsidR="00542875">
        <w:fldChar w:fldCharType="separate"/>
      </w:r>
      <w:proofErr w:type="gramStart"/>
      <w:r w:rsidR="002B38A0" w:rsidRPr="002B38A0">
        <w:rPr>
          <w:lang w:val="en-US"/>
        </w:rPr>
        <w:t>,</w:t>
      </w:r>
      <w:r w:rsidR="001D6825">
        <w:rPr>
          <w:lang w:val="en-US"/>
        </w:rPr>
        <w:t>vi</w:t>
      </w:r>
      <w:proofErr w:type="spellEnd"/>
      <w:proofErr w:type="gramEnd"/>
      <w:r w:rsidR="00542875">
        <w:fldChar w:fldCharType="end"/>
      </w:r>
      <w:r w:rsidR="00273F24" w:rsidRPr="00EB58E4">
        <w:rPr>
          <w:lang w:val="en-US"/>
        </w:rPr>
        <w:t>].</w:t>
      </w:r>
    </w:p>
    <w:p w:rsidR="007C78E4" w:rsidRPr="00EB58E4" w:rsidRDefault="007C78E4" w:rsidP="008D52D1">
      <w:pPr>
        <w:rPr>
          <w:lang w:val="en-US"/>
        </w:rPr>
      </w:pPr>
    </w:p>
    <w:p w:rsidR="007C78E4" w:rsidRPr="00273F24" w:rsidRDefault="007C78E4" w:rsidP="008D52D1">
      <w:pPr>
        <w:rPr>
          <w:lang w:val="en-US"/>
        </w:rPr>
      </w:pPr>
    </w:p>
    <w:p w:rsidR="007C78E4" w:rsidRPr="007532C2" w:rsidRDefault="007C78E4" w:rsidP="007C78E4">
      <w:pPr>
        <w:pStyle w:val="Overskrift1"/>
        <w:rPr>
          <w:lang w:val="en-US"/>
        </w:rPr>
      </w:pPr>
      <w:r w:rsidRPr="007532C2">
        <w:rPr>
          <w:lang w:val="en-US"/>
        </w:rPr>
        <w:t>Measurable variables and their influence</w:t>
      </w:r>
    </w:p>
    <w:p w:rsidR="00386CE9" w:rsidRDefault="00386CE9" w:rsidP="007C78E4">
      <w:pPr>
        <w:pStyle w:val="DVS-Text"/>
      </w:pPr>
    </w:p>
    <w:p w:rsidR="007C78E4" w:rsidRPr="00DA5EBD" w:rsidRDefault="007C78E4" w:rsidP="00EB58E4">
      <w:pPr>
        <w:rPr>
          <w:lang w:val="en-US"/>
        </w:rPr>
      </w:pPr>
      <w:r w:rsidRPr="00760F33">
        <w:rPr>
          <w:lang w:val="en-US"/>
        </w:rPr>
        <w:t>After the analysis of the primary signal the base measuring value is obtained as p</w:t>
      </w:r>
      <w:r w:rsidRPr="00DA5EBD">
        <w:rPr>
          <w:lang w:val="en-US"/>
        </w:rPr>
        <w:t>ower density and its distribution</w:t>
      </w:r>
      <w:r>
        <w:rPr>
          <w:lang w:val="en-US"/>
        </w:rPr>
        <w:t xml:space="preserve">. </w:t>
      </w:r>
      <w:proofErr w:type="gramStart"/>
      <w:r w:rsidRPr="00760F33">
        <w:rPr>
          <w:lang w:val="en-US"/>
        </w:rPr>
        <w:t>Proceeding</w:t>
      </w:r>
      <w:proofErr w:type="gramEnd"/>
      <w:r w:rsidRPr="00760F33">
        <w:rPr>
          <w:lang w:val="en-US"/>
        </w:rPr>
        <w:t xml:space="preserve"> from this value</w:t>
      </w:r>
      <w:r>
        <w:rPr>
          <w:lang w:val="en-US"/>
        </w:rPr>
        <w:t xml:space="preserve"> it is possible to calculate the equivalent beam diameter. </w:t>
      </w:r>
      <w:r w:rsidRPr="00760F33">
        <w:rPr>
          <w:lang w:val="en-US"/>
        </w:rPr>
        <w:t>There are two different types of the diameter to be determined.</w:t>
      </w:r>
    </w:p>
    <w:p w:rsidR="007C78E4" w:rsidRDefault="007C78E4" w:rsidP="00EB58E4">
      <w:pPr>
        <w:rPr>
          <w:lang w:val="en-US"/>
        </w:rPr>
      </w:pPr>
      <w:r>
        <w:rPr>
          <w:lang w:val="en-US"/>
        </w:rPr>
        <w:t xml:space="preserve">On the one hand there is the </w:t>
      </w:r>
      <w:r w:rsidRPr="00DA5EBD">
        <w:rPr>
          <w:lang w:val="en-US"/>
        </w:rPr>
        <w:t xml:space="preserve">beam diameter </w:t>
      </w:r>
      <w:r w:rsidRPr="007532C2">
        <w:rPr>
          <w:i/>
          <w:lang w:val="en-US"/>
        </w:rPr>
        <w:t>d</w:t>
      </w:r>
      <w:r w:rsidRPr="00DA5EBD">
        <w:rPr>
          <w:lang w:val="en-US"/>
        </w:rPr>
        <w:t xml:space="preserve"> based on the maximum intensity</w:t>
      </w:r>
      <w:r>
        <w:rPr>
          <w:lang w:val="en-US"/>
        </w:rPr>
        <w:t xml:space="preserve"> and on the other hand there is the </w:t>
      </w:r>
      <w:r w:rsidRPr="00DA5EBD">
        <w:rPr>
          <w:lang w:val="en-US"/>
        </w:rPr>
        <w:t xml:space="preserve">power density diameter </w:t>
      </w:r>
      <w:proofErr w:type="spellStart"/>
      <w:proofErr w:type="gramStart"/>
      <w:r w:rsidRPr="007532C2">
        <w:rPr>
          <w:i/>
          <w:lang w:val="en-US"/>
        </w:rPr>
        <w:t>d</w:t>
      </w:r>
      <w:r w:rsidRPr="007532C2">
        <w:rPr>
          <w:i/>
          <w:vertAlign w:val="subscript"/>
          <w:lang w:val="en-US"/>
        </w:rPr>
        <w:t>p</w:t>
      </w:r>
      <w:proofErr w:type="spellEnd"/>
      <w:proofErr w:type="gramEnd"/>
      <w:r w:rsidRPr="00EB58E4">
        <w:rPr>
          <w:lang w:val="en-US"/>
        </w:rPr>
        <w:t xml:space="preserve"> </w:t>
      </w:r>
      <w:r w:rsidRPr="007C78E4">
        <w:rPr>
          <w:lang w:val="en-US"/>
        </w:rPr>
        <w:t>(</w:t>
      </w:r>
      <w:fldSimple w:instr=" REF _Ref329009121  \* MERGEFORMAT ">
        <w:r w:rsidR="001D6825" w:rsidRPr="007C78E4">
          <w:rPr>
            <w:lang w:val="en-US"/>
          </w:rPr>
          <w:t xml:space="preserve">Figure </w:t>
        </w:r>
        <w:r w:rsidR="001D6825">
          <w:rPr>
            <w:lang w:val="en-US"/>
          </w:rPr>
          <w:t>2</w:t>
        </w:r>
      </w:fldSimple>
      <w:r>
        <w:rPr>
          <w:lang w:val="en-US"/>
        </w:rPr>
        <w:t>)</w:t>
      </w:r>
      <w:r w:rsidRPr="00EB58E4">
        <w:rPr>
          <w:lang w:val="en-US"/>
        </w:rPr>
        <w:t xml:space="preserve">. </w:t>
      </w:r>
      <w:r w:rsidRPr="007C78E4">
        <w:rPr>
          <w:lang w:val="en-US"/>
        </w:rPr>
        <w:t xml:space="preserve">The power density diameter </w:t>
      </w:r>
      <w:proofErr w:type="spellStart"/>
      <w:proofErr w:type="gramStart"/>
      <w:r w:rsidRPr="00EB58E4">
        <w:rPr>
          <w:lang w:val="en-US"/>
        </w:rPr>
        <w:t>dp</w:t>
      </w:r>
      <w:proofErr w:type="spellEnd"/>
      <w:proofErr w:type="gramEnd"/>
      <w:r w:rsidRPr="007C78E4">
        <w:rPr>
          <w:lang w:val="en-US"/>
        </w:rPr>
        <w:t xml:space="preserve"> is one of the most important values for the quality of a weld </w:t>
      </w:r>
      <w:fldSimple w:instr=" REF _Ref314566348  \* MERGEFORMAT ">
        <w:r w:rsidR="001D6825" w:rsidRPr="001D6825">
          <w:rPr>
            <w:lang w:val="en-US"/>
          </w:rPr>
          <w:t>[vii</w:t>
        </w:r>
      </w:fldSimple>
      <w:r w:rsidRPr="007C78E4">
        <w:rPr>
          <w:lang w:val="en-US"/>
        </w:rPr>
        <w:t>]</w:t>
      </w:r>
      <w:r w:rsidRPr="00760F33">
        <w:rPr>
          <w:lang w:val="en-US"/>
        </w:rPr>
        <w:t>.</w:t>
      </w:r>
    </w:p>
    <w:p w:rsidR="007C78E4" w:rsidRPr="007C78E4" w:rsidRDefault="007C78E4" w:rsidP="00EB58E4">
      <w:pPr>
        <w:rPr>
          <w:lang w:val="en-US"/>
        </w:rPr>
      </w:pPr>
      <w:r>
        <w:rPr>
          <w:lang w:val="en-US"/>
        </w:rPr>
        <w:t xml:space="preserve">The </w:t>
      </w:r>
      <w:r w:rsidRPr="00DA5EBD">
        <w:rPr>
          <w:lang w:val="en-US"/>
        </w:rPr>
        <w:t>offset between the edge beam focus and the inner beam focus</w:t>
      </w:r>
      <w:r>
        <w:rPr>
          <w:lang w:val="en-US"/>
        </w:rPr>
        <w:t xml:space="preserve"> is also measurable. This offset is </w:t>
      </w:r>
      <w:r w:rsidRPr="00DA5EBD">
        <w:rPr>
          <w:lang w:val="en-US"/>
        </w:rPr>
        <w:t>caused by spherical aberration of inhomogeneous fields of the focus lens</w:t>
      </w:r>
      <w:r>
        <w:rPr>
          <w:lang w:val="en-US"/>
        </w:rPr>
        <w:t xml:space="preserve"> </w:t>
      </w:r>
      <w:r w:rsidRPr="00760F33">
        <w:rPr>
          <w:lang w:val="en-US"/>
        </w:rPr>
        <w:t xml:space="preserve">and results </w:t>
      </w:r>
      <w:r w:rsidR="00136B59">
        <w:rPr>
          <w:lang w:val="en-US"/>
        </w:rPr>
        <w:t>in</w:t>
      </w:r>
      <w:r w:rsidRPr="00760F33">
        <w:rPr>
          <w:lang w:val="en-US"/>
        </w:rPr>
        <w:t xml:space="preserve"> inadequate reproducibility when an unfavorable working distance is selected.</w:t>
      </w:r>
      <w:r w:rsidRPr="00136B59">
        <w:rPr>
          <w:lang w:val="en-US"/>
        </w:rPr>
        <w:t xml:space="preserve"> </w:t>
      </w:r>
      <w:r>
        <w:rPr>
          <w:lang w:val="en-US"/>
        </w:rPr>
        <w:t>W</w:t>
      </w:r>
      <w:r w:rsidRPr="00760F33">
        <w:rPr>
          <w:lang w:val="en-US"/>
        </w:rPr>
        <w:t>ith the measurements of the p</w:t>
      </w:r>
      <w:r w:rsidRPr="00DA5EBD">
        <w:rPr>
          <w:lang w:val="en-US"/>
        </w:rPr>
        <w:t>ower density and its distribution</w:t>
      </w:r>
      <w:r w:rsidRPr="007C78E4">
        <w:rPr>
          <w:lang w:val="en-US"/>
        </w:rPr>
        <w:t xml:space="preserve"> </w:t>
      </w:r>
      <w:r>
        <w:rPr>
          <w:lang w:val="en-US"/>
        </w:rPr>
        <w:t>possible a</w:t>
      </w:r>
      <w:r w:rsidRPr="00DA5EBD">
        <w:rPr>
          <w:lang w:val="en-US"/>
        </w:rPr>
        <w:t>stigmatism</w:t>
      </w:r>
      <w:r>
        <w:rPr>
          <w:lang w:val="en-US"/>
        </w:rPr>
        <w:t xml:space="preserve"> and the</w:t>
      </w:r>
      <w:r w:rsidRPr="007C78E4">
        <w:rPr>
          <w:lang w:val="en-US"/>
        </w:rPr>
        <w:t xml:space="preserve"> </w:t>
      </w:r>
      <w:r>
        <w:rPr>
          <w:lang w:val="en-US"/>
        </w:rPr>
        <w:t xml:space="preserve">alignment </w:t>
      </w:r>
      <w:r w:rsidRPr="00DA5EBD">
        <w:rPr>
          <w:lang w:val="en-US"/>
        </w:rPr>
        <w:t>condition</w:t>
      </w:r>
      <w:r>
        <w:rPr>
          <w:lang w:val="en-US"/>
        </w:rPr>
        <w:t xml:space="preserve"> can be </w:t>
      </w:r>
      <w:r w:rsidRPr="007C78E4">
        <w:rPr>
          <w:lang w:val="en-US"/>
        </w:rPr>
        <w:t>evaluate</w:t>
      </w:r>
      <w:r>
        <w:rPr>
          <w:lang w:val="en-US"/>
        </w:rPr>
        <w:t>d.</w:t>
      </w:r>
    </w:p>
    <w:p w:rsidR="007C78E4" w:rsidRPr="00760F33" w:rsidRDefault="007C78E4" w:rsidP="00EB58E4">
      <w:pPr>
        <w:rPr>
          <w:lang w:val="en-US"/>
        </w:rPr>
      </w:pPr>
      <w:r w:rsidRPr="00760F33">
        <w:rPr>
          <w:lang w:val="en-US"/>
        </w:rPr>
        <w:t xml:space="preserve">Using repeated measurements in different working distances the </w:t>
      </w:r>
      <w:r>
        <w:rPr>
          <w:lang w:val="en-US"/>
        </w:rPr>
        <w:t>beam caustic and the</w:t>
      </w:r>
      <w:r w:rsidRPr="00DA5EBD">
        <w:rPr>
          <w:lang w:val="en-US"/>
        </w:rPr>
        <w:t xml:space="preserve"> aperture</w:t>
      </w:r>
      <w:r>
        <w:rPr>
          <w:lang w:val="en-US"/>
        </w:rPr>
        <w:t xml:space="preserve"> angle can be </w:t>
      </w:r>
      <w:r w:rsidRPr="00760F33">
        <w:rPr>
          <w:lang w:val="en-US"/>
        </w:rPr>
        <w:t>surveyed (</w:t>
      </w:r>
      <w:fldSimple w:instr=" REF _Ref329009793  \* MERGEFORMAT ">
        <w:r w:rsidR="001D6825" w:rsidRPr="007C78E4">
          <w:rPr>
            <w:lang w:val="en-US"/>
          </w:rPr>
          <w:t xml:space="preserve">Figure </w:t>
        </w:r>
        <w:r w:rsidR="001D6825">
          <w:rPr>
            <w:lang w:val="en-US"/>
          </w:rPr>
          <w:t>3</w:t>
        </w:r>
      </w:fldSimple>
      <w:r w:rsidRPr="00760F33">
        <w:rPr>
          <w:lang w:val="en-US"/>
        </w:rPr>
        <w:t>).</w:t>
      </w:r>
    </w:p>
    <w:p w:rsidR="007C78E4" w:rsidRPr="00DA5EBD" w:rsidRDefault="007C78E4" w:rsidP="00EB58E4">
      <w:pPr>
        <w:rPr>
          <w:lang w:val="en-US"/>
        </w:rPr>
      </w:pPr>
      <w:r>
        <w:rPr>
          <w:lang w:val="en-US"/>
        </w:rPr>
        <w:t xml:space="preserve">With this values the </w:t>
      </w:r>
      <w:r w:rsidR="002B38A0">
        <w:rPr>
          <w:lang w:val="en-US"/>
        </w:rPr>
        <w:t>e</w:t>
      </w:r>
      <w:r w:rsidRPr="00DA5EBD">
        <w:rPr>
          <w:lang w:val="en-US"/>
        </w:rPr>
        <w:t>mittanc</w:t>
      </w:r>
      <w:r>
        <w:rPr>
          <w:lang w:val="en-US"/>
        </w:rPr>
        <w:t>e can be determined</w:t>
      </w:r>
      <w:r w:rsidR="00DA17F3">
        <w:rPr>
          <w:lang w:val="en-US"/>
        </w:rPr>
        <w:t xml:space="preserve"> which c</w:t>
      </w:r>
      <w:r w:rsidR="002B38A0">
        <w:rPr>
          <w:lang w:val="en-US"/>
        </w:rPr>
        <w:t>a</w:t>
      </w:r>
      <w:r w:rsidR="00DA17F3">
        <w:rPr>
          <w:lang w:val="en-US"/>
        </w:rPr>
        <w:t xml:space="preserve">n be declared as the </w:t>
      </w:r>
      <w:r w:rsidR="00DA17F3" w:rsidRPr="00760F33">
        <w:rPr>
          <w:lang w:val="en-US"/>
        </w:rPr>
        <w:t>geometrical beam parameter product</w:t>
      </w:r>
      <w:r w:rsidR="00386CE9" w:rsidRPr="00760F33">
        <w:rPr>
          <w:lang w:val="en-US"/>
        </w:rPr>
        <w:t xml:space="preserve"> </w:t>
      </w:r>
      <w:r w:rsidR="00542875">
        <w:rPr>
          <w:lang w:val="en-US"/>
        </w:rPr>
        <w:fldChar w:fldCharType="begin"/>
      </w:r>
      <w:r w:rsidR="00386CE9">
        <w:rPr>
          <w:lang w:val="en-US"/>
        </w:rPr>
        <w:instrText xml:space="preserve"> REF _Ref328989311 </w:instrText>
      </w:r>
      <w:r w:rsidR="00EB58E4">
        <w:rPr>
          <w:lang w:val="en-US"/>
        </w:rPr>
        <w:instrText xml:space="preserve"> \* MERGEFORMAT </w:instrText>
      </w:r>
      <w:r w:rsidR="00542875">
        <w:rPr>
          <w:lang w:val="en-US"/>
        </w:rPr>
        <w:fldChar w:fldCharType="separate"/>
      </w:r>
      <w:r w:rsidR="001D6825" w:rsidRPr="001D6825">
        <w:rPr>
          <w:lang w:val="en-US"/>
        </w:rPr>
        <w:t>[</w:t>
      </w:r>
      <w:proofErr w:type="spellStart"/>
      <w:r w:rsidR="001D6825" w:rsidRPr="001D6825">
        <w:rPr>
          <w:lang w:val="en-US"/>
        </w:rPr>
        <w:t>i</w:t>
      </w:r>
      <w:r w:rsidR="00542875">
        <w:rPr>
          <w:lang w:val="en-US"/>
        </w:rPr>
        <w:fldChar w:fldCharType="end"/>
      </w:r>
      <w:r w:rsidR="00542875">
        <w:fldChar w:fldCharType="begin"/>
      </w:r>
      <w:r w:rsidR="006A2810" w:rsidRPr="002B38A0">
        <w:rPr>
          <w:lang w:val="en-US"/>
        </w:rPr>
        <w:instrText xml:space="preserve"> REF _Ref329011932  \* MERGEFORMAT </w:instrText>
      </w:r>
      <w:r w:rsidR="00542875">
        <w:fldChar w:fldCharType="separate"/>
      </w:r>
      <w:proofErr w:type="gramStart"/>
      <w:r w:rsidR="002B38A0">
        <w:rPr>
          <w:lang w:val="en-US"/>
        </w:rPr>
        <w:t>,</w:t>
      </w:r>
      <w:r w:rsidR="001D6825" w:rsidRPr="001D6825">
        <w:rPr>
          <w:lang w:val="en-US"/>
        </w:rPr>
        <w:t>viii</w:t>
      </w:r>
      <w:proofErr w:type="spellEnd"/>
      <w:proofErr w:type="gramEnd"/>
      <w:r w:rsidR="00542875">
        <w:fldChar w:fldCharType="end"/>
      </w:r>
      <w:r w:rsidR="002B38A0" w:rsidRPr="002B38A0">
        <w:rPr>
          <w:lang w:val="en-US"/>
        </w:rPr>
        <w:t>]</w:t>
      </w:r>
      <w:r>
        <w:rPr>
          <w:lang w:val="en-US"/>
        </w:rPr>
        <w:t>.</w:t>
      </w:r>
    </w:p>
    <w:p w:rsidR="001777D2" w:rsidRPr="00EB58E4" w:rsidRDefault="001777D2" w:rsidP="008D52D1">
      <w:pPr>
        <w:rPr>
          <w:lang w:val="en-US"/>
        </w:rPr>
      </w:pPr>
    </w:p>
    <w:p w:rsidR="007C78E4" w:rsidRDefault="007C78E4" w:rsidP="007C78E4">
      <w:pPr>
        <w:pStyle w:val="DVS-Text"/>
        <w:keepNext/>
        <w:jc w:val="left"/>
      </w:pPr>
      <w:r w:rsidRPr="003F248B">
        <w:rPr>
          <w:noProof/>
          <w:lang w:val="da-DK" w:eastAsia="da-DK"/>
        </w:rPr>
        <w:lastRenderedPageBreak/>
        <w:drawing>
          <wp:inline distT="0" distB="0" distL="0" distR="0">
            <wp:extent cx="2876204" cy="4413987"/>
            <wp:effectExtent l="0" t="0" r="346" b="0"/>
            <wp:docPr id="12"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srcRect b="1085"/>
                    <a:stretch>
                      <a:fillRect/>
                    </a:stretch>
                  </pic:blipFill>
                  <pic:spPr bwMode="auto">
                    <a:xfrm>
                      <a:off x="0" y="0"/>
                      <a:ext cx="2876204" cy="4413987"/>
                    </a:xfrm>
                    <a:prstGeom prst="rect">
                      <a:avLst/>
                    </a:prstGeom>
                    <a:noFill/>
                    <a:ln w="9525">
                      <a:noFill/>
                      <a:miter lim="800000"/>
                      <a:headEnd/>
                      <a:tailEnd/>
                    </a:ln>
                  </pic:spPr>
                </pic:pic>
              </a:graphicData>
            </a:graphic>
          </wp:inline>
        </w:drawing>
      </w:r>
    </w:p>
    <w:p w:rsidR="007C78E4" w:rsidRPr="003F248B" w:rsidRDefault="007C78E4" w:rsidP="007C78E4">
      <w:pPr>
        <w:pStyle w:val="Billedtekst"/>
        <w:rPr>
          <w:rStyle w:val="hps"/>
          <w:color w:val="auto"/>
          <w:lang w:val="en-US"/>
        </w:rPr>
      </w:pPr>
      <w:bookmarkStart w:id="1" w:name="_Ref329009121"/>
      <w:r w:rsidRPr="007C78E4">
        <w:rPr>
          <w:color w:val="auto"/>
          <w:lang w:val="en-US"/>
        </w:rPr>
        <w:t xml:space="preserve">Figure </w:t>
      </w:r>
      <w:r w:rsidR="00542875" w:rsidRPr="003F248B">
        <w:rPr>
          <w:color w:val="auto"/>
        </w:rPr>
        <w:fldChar w:fldCharType="begin"/>
      </w:r>
      <w:r w:rsidRPr="007C78E4">
        <w:rPr>
          <w:color w:val="auto"/>
          <w:lang w:val="en-US"/>
        </w:rPr>
        <w:instrText xml:space="preserve"> SEQ Figure \* ARABIC </w:instrText>
      </w:r>
      <w:r w:rsidR="00542875" w:rsidRPr="003F248B">
        <w:rPr>
          <w:color w:val="auto"/>
        </w:rPr>
        <w:fldChar w:fldCharType="separate"/>
      </w:r>
      <w:r w:rsidR="001D6825">
        <w:rPr>
          <w:noProof/>
          <w:color w:val="auto"/>
          <w:lang w:val="en-US"/>
        </w:rPr>
        <w:t>2</w:t>
      </w:r>
      <w:r w:rsidR="00542875" w:rsidRPr="003F248B">
        <w:rPr>
          <w:color w:val="auto"/>
        </w:rPr>
        <w:fldChar w:fldCharType="end"/>
      </w:r>
      <w:bookmarkEnd w:id="1"/>
      <w:r w:rsidRPr="007C78E4">
        <w:rPr>
          <w:color w:val="auto"/>
          <w:lang w:val="en-US"/>
        </w:rPr>
        <w:t xml:space="preserve">: </w:t>
      </w:r>
      <w:r w:rsidRPr="00760F33">
        <w:rPr>
          <w:color w:val="auto"/>
          <w:lang w:val="en-US"/>
        </w:rPr>
        <w:t>Principle</w:t>
      </w:r>
      <w:r w:rsidR="001D6825">
        <w:rPr>
          <w:color w:val="auto"/>
          <w:lang w:val="en-US"/>
        </w:rPr>
        <w:t xml:space="preserve"> of </w:t>
      </w:r>
      <w:r w:rsidRPr="007C78E4">
        <w:rPr>
          <w:color w:val="auto"/>
          <w:lang w:val="en-US"/>
        </w:rPr>
        <w:t>the equivalent beam diameter</w:t>
      </w:r>
    </w:p>
    <w:p w:rsidR="007C78E4" w:rsidRDefault="007C78E4" w:rsidP="008D52D1">
      <w:pPr>
        <w:rPr>
          <w:rFonts w:cs="Arial"/>
          <w:lang w:val="en-GB"/>
        </w:rPr>
      </w:pPr>
    </w:p>
    <w:p w:rsidR="007C78E4" w:rsidRDefault="007C78E4" w:rsidP="007C78E4">
      <w:pPr>
        <w:pStyle w:val="DVS-Text"/>
        <w:keepNext/>
        <w:jc w:val="left"/>
      </w:pPr>
      <w:r>
        <w:rPr>
          <w:noProof/>
          <w:lang w:val="da-DK" w:eastAsia="da-DK"/>
        </w:rPr>
        <w:drawing>
          <wp:inline distT="0" distB="0" distL="0" distR="0">
            <wp:extent cx="2880000" cy="3277423"/>
            <wp:effectExtent l="19050" t="0" r="0" b="0"/>
            <wp:docPr id="13"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2880000" cy="3277423"/>
                    </a:xfrm>
                    <a:prstGeom prst="rect">
                      <a:avLst/>
                    </a:prstGeom>
                    <a:noFill/>
                    <a:ln w="9525">
                      <a:noFill/>
                      <a:miter lim="800000"/>
                      <a:headEnd/>
                      <a:tailEnd/>
                    </a:ln>
                    <a:effectLst/>
                  </pic:spPr>
                </pic:pic>
              </a:graphicData>
            </a:graphic>
          </wp:inline>
        </w:drawing>
      </w:r>
    </w:p>
    <w:p w:rsidR="007C78E4" w:rsidRPr="003D05BB" w:rsidRDefault="007C78E4" w:rsidP="003D05BB">
      <w:pPr>
        <w:pStyle w:val="Billedtekst"/>
        <w:ind w:left="851" w:hanging="851"/>
        <w:rPr>
          <w:color w:val="auto"/>
          <w:lang w:val="en-US"/>
        </w:rPr>
      </w:pPr>
      <w:bookmarkStart w:id="2" w:name="_Ref329009793"/>
      <w:r w:rsidRPr="007C78E4">
        <w:rPr>
          <w:color w:val="auto"/>
          <w:lang w:val="en-US"/>
        </w:rPr>
        <w:t xml:space="preserve">Figure </w:t>
      </w:r>
      <w:r w:rsidR="00542875" w:rsidRPr="003F248B">
        <w:rPr>
          <w:color w:val="auto"/>
        </w:rPr>
        <w:fldChar w:fldCharType="begin"/>
      </w:r>
      <w:r w:rsidRPr="007C78E4">
        <w:rPr>
          <w:color w:val="auto"/>
          <w:lang w:val="en-US"/>
        </w:rPr>
        <w:instrText xml:space="preserve"> SEQ Figure \* ARABIC </w:instrText>
      </w:r>
      <w:r w:rsidR="00542875" w:rsidRPr="003F248B">
        <w:rPr>
          <w:color w:val="auto"/>
        </w:rPr>
        <w:fldChar w:fldCharType="separate"/>
      </w:r>
      <w:r w:rsidR="001D6825">
        <w:rPr>
          <w:noProof/>
          <w:color w:val="auto"/>
          <w:lang w:val="en-US"/>
        </w:rPr>
        <w:t>3</w:t>
      </w:r>
      <w:r w:rsidR="00542875" w:rsidRPr="003F248B">
        <w:rPr>
          <w:color w:val="auto"/>
        </w:rPr>
        <w:fldChar w:fldCharType="end"/>
      </w:r>
      <w:bookmarkEnd w:id="2"/>
      <w:r w:rsidRPr="007C78E4">
        <w:rPr>
          <w:color w:val="auto"/>
          <w:lang w:val="en-US"/>
        </w:rPr>
        <w:t xml:space="preserve">: </w:t>
      </w:r>
      <w:r w:rsidR="001D6825">
        <w:rPr>
          <w:color w:val="auto"/>
          <w:lang w:val="en-US"/>
        </w:rPr>
        <w:t>Context of</w:t>
      </w:r>
      <w:r w:rsidRPr="007C78E4">
        <w:rPr>
          <w:color w:val="auto"/>
          <w:lang w:val="en-US"/>
        </w:rPr>
        <w:t xml:space="preserve"> beam caustic, the aperture angle and the Emittance</w:t>
      </w:r>
    </w:p>
    <w:p w:rsidR="007C78E4" w:rsidRDefault="007C78E4" w:rsidP="008D52D1">
      <w:pPr>
        <w:rPr>
          <w:rFonts w:cs="Arial"/>
          <w:lang w:val="en-GB"/>
        </w:rPr>
      </w:pPr>
    </w:p>
    <w:p w:rsidR="00386CE9" w:rsidRDefault="00386CE9" w:rsidP="008D52D1">
      <w:pPr>
        <w:rPr>
          <w:rFonts w:cs="Arial"/>
          <w:lang w:val="en-GB"/>
        </w:rPr>
      </w:pPr>
    </w:p>
    <w:p w:rsidR="00386CE9" w:rsidRPr="008D52D1" w:rsidRDefault="00386CE9" w:rsidP="008D52D1">
      <w:pPr>
        <w:rPr>
          <w:rFonts w:cs="Arial"/>
          <w:lang w:val="en-GB"/>
        </w:rPr>
      </w:pPr>
    </w:p>
    <w:p w:rsidR="00B42824" w:rsidRPr="00244594" w:rsidRDefault="008D52D1" w:rsidP="00244594">
      <w:pPr>
        <w:pStyle w:val="Overskrift1"/>
        <w:rPr>
          <w:lang w:val="en-US"/>
        </w:rPr>
      </w:pPr>
      <w:proofErr w:type="spellStart"/>
      <w:r w:rsidRPr="00244594">
        <w:rPr>
          <w:lang w:val="en-US"/>
        </w:rPr>
        <w:lastRenderedPageBreak/>
        <w:t>Diabeam</w:t>
      </w:r>
      <w:proofErr w:type="spellEnd"/>
      <w:r w:rsidR="00244594" w:rsidRPr="00244594">
        <w:rPr>
          <w:lang w:val="en-US"/>
        </w:rPr>
        <w:t>;</w:t>
      </w:r>
      <w:r w:rsidRPr="00244594">
        <w:rPr>
          <w:lang w:val="en-US"/>
        </w:rPr>
        <w:t xml:space="preserve"> </w:t>
      </w:r>
      <w:r w:rsidR="00244594" w:rsidRPr="002B38A0">
        <w:rPr>
          <w:lang w:val="en-US"/>
        </w:rPr>
        <w:t>development of a beam measurement system</w:t>
      </w:r>
    </w:p>
    <w:p w:rsidR="00386CE9" w:rsidRPr="00EB58E4" w:rsidRDefault="00386CE9" w:rsidP="00EB58E4">
      <w:pPr>
        <w:rPr>
          <w:lang w:val="en-US"/>
        </w:rPr>
      </w:pPr>
    </w:p>
    <w:p w:rsidR="007C78E4" w:rsidRPr="00DA5EBD" w:rsidRDefault="00B42824" w:rsidP="00EB58E4">
      <w:pPr>
        <w:rPr>
          <w:lang w:val="en-US"/>
        </w:rPr>
      </w:pPr>
      <w:r w:rsidRPr="00EB58E4">
        <w:rPr>
          <w:lang w:val="en-US"/>
        </w:rPr>
        <w:t>During the last 25</w:t>
      </w:r>
      <w:r w:rsidR="003D05BB" w:rsidRPr="00EB58E4">
        <w:rPr>
          <w:lang w:val="en-US"/>
        </w:rPr>
        <w:t> </w:t>
      </w:r>
      <w:r w:rsidR="008D52D1" w:rsidRPr="00EB58E4">
        <w:rPr>
          <w:lang w:val="en-US"/>
        </w:rPr>
        <w:t>years, the ISF has been carrying out research develop</w:t>
      </w:r>
      <w:r w:rsidR="00196C1C" w:rsidRPr="00EB58E4">
        <w:rPr>
          <w:lang w:val="en-US"/>
        </w:rPr>
        <w:t>ing</w:t>
      </w:r>
      <w:r w:rsidR="008D52D1" w:rsidRPr="00EB58E4">
        <w:rPr>
          <w:lang w:val="en-US"/>
        </w:rPr>
        <w:t xml:space="preserve"> manufacturer-independent, uniform standards and measuring methods which permit the objective characterisation of the beam quality and allow also the comparison between different beam generators. Within the scope of this research work, beam sensors as laboratory models which are suitable to correctly measure an electron beam in the plane have been developed.</w:t>
      </w:r>
      <w:r w:rsidRPr="00EB58E4">
        <w:rPr>
          <w:lang w:val="en-US"/>
        </w:rPr>
        <w:t xml:space="preserve"> </w:t>
      </w:r>
      <w:r w:rsidR="003D05BB">
        <w:rPr>
          <w:lang w:val="en-US"/>
        </w:rPr>
        <w:t xml:space="preserve">The developed </w:t>
      </w:r>
      <w:r w:rsidR="00136B59">
        <w:rPr>
          <w:lang w:val="en-US"/>
        </w:rPr>
        <w:t>m</w:t>
      </w:r>
      <w:r w:rsidR="003D05BB" w:rsidRPr="00DA5EBD">
        <w:rPr>
          <w:lang w:val="en-US"/>
        </w:rPr>
        <w:t>easurement setup</w:t>
      </w:r>
      <w:r w:rsidR="003D05BB">
        <w:rPr>
          <w:lang w:val="en-US"/>
        </w:rPr>
        <w:t xml:space="preserve"> consists in a </w:t>
      </w:r>
      <w:r w:rsidR="003D05BB" w:rsidRPr="00DA5EBD">
        <w:rPr>
          <w:lang w:val="en-US"/>
        </w:rPr>
        <w:t xml:space="preserve">combined slit and </w:t>
      </w:r>
      <w:proofErr w:type="gramStart"/>
      <w:r w:rsidR="003D05BB" w:rsidRPr="00DA5EBD">
        <w:rPr>
          <w:lang w:val="en-US"/>
        </w:rPr>
        <w:t>hole</w:t>
      </w:r>
      <w:proofErr w:type="gramEnd"/>
      <w:r w:rsidR="003D05BB" w:rsidRPr="00DA5EBD">
        <w:rPr>
          <w:lang w:val="en-US"/>
        </w:rPr>
        <w:t xml:space="preserve"> aperture sensor</w:t>
      </w:r>
      <w:r w:rsidR="003D05BB">
        <w:rPr>
          <w:lang w:val="en-US"/>
        </w:rPr>
        <w:t xml:space="preserve">. </w:t>
      </w:r>
      <w:r w:rsidR="003D05BB" w:rsidRPr="00136B59">
        <w:rPr>
          <w:lang w:val="en-US"/>
        </w:rPr>
        <w:t>The beam oscillates</w:t>
      </w:r>
      <w:r w:rsidR="003D05BB" w:rsidRPr="00273F24">
        <w:rPr>
          <w:lang w:val="en-US"/>
        </w:rPr>
        <w:t xml:space="preserve"> </w:t>
      </w:r>
      <w:r w:rsidR="003D05BB" w:rsidRPr="00136B59">
        <w:rPr>
          <w:lang w:val="en-US"/>
        </w:rPr>
        <w:t>above the</w:t>
      </w:r>
      <w:r w:rsidR="003D05BB" w:rsidRPr="00273F24">
        <w:rPr>
          <w:lang w:val="en-US"/>
        </w:rPr>
        <w:t xml:space="preserve"> </w:t>
      </w:r>
      <w:r w:rsidR="003D05BB" w:rsidRPr="00136B59">
        <w:rPr>
          <w:lang w:val="en-US"/>
        </w:rPr>
        <w:t>sensor while the measurement. Between the single measurements the beam is deflected on a parking area.</w:t>
      </w:r>
      <w:r w:rsidR="003D05BB">
        <w:rPr>
          <w:lang w:val="en-US"/>
        </w:rPr>
        <w:t xml:space="preserve"> </w:t>
      </w:r>
      <w:r w:rsidR="0010545A" w:rsidRPr="00EB58E4">
        <w:rPr>
          <w:lang w:val="en-US"/>
        </w:rPr>
        <w:t xml:space="preserve">Using this laboratory system it is possible to carry out stable and reproducible measurements up </w:t>
      </w:r>
      <w:r w:rsidR="007C0690" w:rsidRPr="00EB58E4">
        <w:rPr>
          <w:lang w:val="en-US"/>
        </w:rPr>
        <w:t xml:space="preserve">to </w:t>
      </w:r>
      <w:r w:rsidR="003D05BB" w:rsidRPr="00EB58E4">
        <w:rPr>
          <w:lang w:val="en-US"/>
        </w:rPr>
        <w:t>a beam power of 15 </w:t>
      </w:r>
      <w:r w:rsidR="0010545A" w:rsidRPr="00EB58E4">
        <w:rPr>
          <w:lang w:val="en-US"/>
        </w:rPr>
        <w:t>kW</w:t>
      </w:r>
      <w:r w:rsidR="003D05BB" w:rsidRPr="00EB58E4">
        <w:rPr>
          <w:lang w:val="en-US"/>
        </w:rPr>
        <w:t xml:space="preserve"> </w:t>
      </w:r>
      <w:r w:rsidR="00542875" w:rsidRPr="00EB58E4">
        <w:rPr>
          <w:lang w:val="en-US"/>
        </w:rPr>
        <w:fldChar w:fldCharType="begin"/>
      </w:r>
      <w:r w:rsidR="008B49A1" w:rsidRPr="007C78E4">
        <w:rPr>
          <w:lang w:val="en-US"/>
        </w:rPr>
        <w:instrText xml:space="preserve"> REF _Ref314566348  \* MERGEFORMAT </w:instrText>
      </w:r>
      <w:r w:rsidR="00542875" w:rsidRPr="00EB58E4">
        <w:rPr>
          <w:lang w:val="en-US"/>
        </w:rPr>
        <w:fldChar w:fldCharType="separate"/>
      </w:r>
      <w:r w:rsidR="001D6825" w:rsidRPr="001D6825">
        <w:rPr>
          <w:lang w:val="en-US"/>
        </w:rPr>
        <w:t>[</w:t>
      </w:r>
      <w:proofErr w:type="spellStart"/>
      <w:r w:rsidR="001D6825" w:rsidRPr="001D6825">
        <w:rPr>
          <w:lang w:val="en-US"/>
        </w:rPr>
        <w:t>vii</w:t>
      </w:r>
      <w:r w:rsidR="00542875" w:rsidRPr="00EB58E4">
        <w:rPr>
          <w:lang w:val="en-US"/>
        </w:rPr>
        <w:fldChar w:fldCharType="end"/>
      </w:r>
      <w:r w:rsidR="00542875">
        <w:fldChar w:fldCharType="begin"/>
      </w:r>
      <w:r w:rsidR="006A2810" w:rsidRPr="002B38A0">
        <w:rPr>
          <w:lang w:val="en-US"/>
        </w:rPr>
        <w:instrText xml:space="preserve"> REF _Ref314755631  \* MERGEFORMAT </w:instrText>
      </w:r>
      <w:r w:rsidR="00542875">
        <w:fldChar w:fldCharType="separate"/>
      </w:r>
      <w:proofErr w:type="gramStart"/>
      <w:r w:rsidR="002B38A0">
        <w:rPr>
          <w:lang w:val="en-US"/>
        </w:rPr>
        <w:t>,</w:t>
      </w:r>
      <w:r w:rsidR="001D6825">
        <w:rPr>
          <w:lang w:val="en-US"/>
        </w:rPr>
        <w:t>ix</w:t>
      </w:r>
      <w:proofErr w:type="spellEnd"/>
      <w:proofErr w:type="gramEnd"/>
      <w:r w:rsidR="00542875">
        <w:fldChar w:fldCharType="end"/>
      </w:r>
      <w:r w:rsidR="00244594" w:rsidRPr="00EB58E4">
        <w:rPr>
          <w:lang w:val="en-US"/>
        </w:rPr>
        <w:t>]</w:t>
      </w:r>
      <w:r w:rsidRPr="00EB58E4">
        <w:rPr>
          <w:lang w:val="en-US"/>
        </w:rPr>
        <w:t>.</w:t>
      </w:r>
      <w:r w:rsidR="007C78E4" w:rsidRPr="007C78E4">
        <w:rPr>
          <w:lang w:val="en-US"/>
        </w:rPr>
        <w:t xml:space="preserve"> </w:t>
      </w:r>
      <w:r w:rsidR="003D05BB" w:rsidRPr="00760F33">
        <w:rPr>
          <w:lang w:val="en-US"/>
        </w:rPr>
        <w:t xml:space="preserve">Although the system has proven itself for years in the laboratory operation, nevertheless it reveals some disadvantages. </w:t>
      </w:r>
      <w:r w:rsidR="003D05BB">
        <w:rPr>
          <w:lang w:val="en-US"/>
        </w:rPr>
        <w:t>E</w:t>
      </w:r>
      <w:r w:rsidR="007C78E4" w:rsidRPr="00DA5EBD">
        <w:rPr>
          <w:lang w:val="en-US"/>
        </w:rPr>
        <w:t>xtensive setup operations for calibration and adjustment</w:t>
      </w:r>
      <w:r w:rsidR="003D05BB">
        <w:rPr>
          <w:lang w:val="en-US"/>
        </w:rPr>
        <w:t xml:space="preserve"> were needed</w:t>
      </w:r>
      <w:r w:rsidR="003D05BB" w:rsidRPr="00760F33">
        <w:rPr>
          <w:lang w:val="en-US"/>
        </w:rPr>
        <w:t xml:space="preserve"> before any measurement</w:t>
      </w:r>
      <w:r w:rsidR="003D05BB">
        <w:rPr>
          <w:lang w:val="en-US"/>
        </w:rPr>
        <w:t xml:space="preserve">. </w:t>
      </w:r>
      <w:r w:rsidR="003D05BB" w:rsidRPr="00760F33">
        <w:rPr>
          <w:lang w:val="en-US"/>
        </w:rPr>
        <w:t xml:space="preserve">Because of the outdated controlling and measuring hardware there is a </w:t>
      </w:r>
      <w:r w:rsidR="007C78E4" w:rsidRPr="00DA5EBD">
        <w:rPr>
          <w:lang w:val="en-US"/>
        </w:rPr>
        <w:t>slow data processing</w:t>
      </w:r>
      <w:r w:rsidR="003D05BB">
        <w:rPr>
          <w:lang w:val="en-US"/>
        </w:rPr>
        <w:t>.</w:t>
      </w:r>
    </w:p>
    <w:p w:rsidR="008D52D1" w:rsidRPr="005B6DD3" w:rsidRDefault="008D52D1" w:rsidP="008D52D1">
      <w:pPr>
        <w:pStyle w:val="DVS-Text"/>
        <w:jc w:val="left"/>
        <w:rPr>
          <w:szCs w:val="18"/>
          <w:lang w:val="en-GB"/>
        </w:rPr>
      </w:pPr>
    </w:p>
    <w:p w:rsidR="008D52D1" w:rsidRPr="008D52D1" w:rsidRDefault="008D52D1" w:rsidP="008D52D1">
      <w:pPr>
        <w:rPr>
          <w:rFonts w:cs="Arial"/>
          <w:lang w:val="en-GB"/>
        </w:rPr>
      </w:pPr>
    </w:p>
    <w:p w:rsidR="008D52D1" w:rsidRPr="00B42824" w:rsidRDefault="00B42824" w:rsidP="00244594">
      <w:pPr>
        <w:pStyle w:val="Overskrift1"/>
        <w:rPr>
          <w:lang w:val="en-US"/>
        </w:rPr>
      </w:pPr>
      <w:proofErr w:type="spellStart"/>
      <w:r w:rsidRPr="00B42824">
        <w:rPr>
          <w:lang w:val="en-US"/>
        </w:rPr>
        <w:t>Diabeam</w:t>
      </w:r>
      <w:proofErr w:type="spellEnd"/>
      <w:r w:rsidRPr="00B42824">
        <w:rPr>
          <w:lang w:val="en-US"/>
        </w:rPr>
        <w:t xml:space="preserve"> </w:t>
      </w:r>
      <w:r w:rsidR="0036368B">
        <w:rPr>
          <w:lang w:val="en-US"/>
        </w:rPr>
        <w:t>II</w:t>
      </w:r>
      <w:r w:rsidRPr="00B42824">
        <w:rPr>
          <w:lang w:val="en-US"/>
        </w:rPr>
        <w:t xml:space="preserve">; </w:t>
      </w:r>
      <w:r w:rsidR="00371E05" w:rsidRPr="007532C2">
        <w:t>Capabilities and Features</w:t>
      </w:r>
    </w:p>
    <w:p w:rsidR="00386CE9" w:rsidRDefault="00386CE9" w:rsidP="008D52D1">
      <w:pPr>
        <w:pStyle w:val="DVS-Text"/>
        <w:jc w:val="left"/>
        <w:rPr>
          <w:szCs w:val="18"/>
          <w:lang w:val="en-GB"/>
        </w:rPr>
      </w:pPr>
    </w:p>
    <w:p w:rsidR="00386CE9" w:rsidRPr="00EB58E4" w:rsidRDefault="008D52D1" w:rsidP="00EB58E4">
      <w:pPr>
        <w:rPr>
          <w:lang w:val="en-US"/>
        </w:rPr>
      </w:pPr>
      <w:r w:rsidRPr="00EB58E4">
        <w:rPr>
          <w:lang w:val="en-US"/>
        </w:rPr>
        <w:t xml:space="preserve">Based on these findings, a market-driven product is currently being developed </w:t>
      </w:r>
      <w:r w:rsidR="0036368B" w:rsidRPr="00EB58E4">
        <w:rPr>
          <w:lang w:val="en-US"/>
        </w:rPr>
        <w:t xml:space="preserve">in cooperation </w:t>
      </w:r>
      <w:r w:rsidRPr="00EB58E4">
        <w:rPr>
          <w:lang w:val="en-US"/>
        </w:rPr>
        <w:t xml:space="preserve">with the company aixACCT as a </w:t>
      </w:r>
      <w:r w:rsidR="0036368B" w:rsidRPr="00EB58E4">
        <w:rPr>
          <w:lang w:val="en-US"/>
        </w:rPr>
        <w:t>world leading developer of high</w:t>
      </w:r>
      <w:r w:rsidR="0010545A" w:rsidRPr="00EB58E4">
        <w:rPr>
          <w:lang w:val="en-US"/>
        </w:rPr>
        <w:t>ly</w:t>
      </w:r>
      <w:r w:rsidR="0036368B" w:rsidRPr="00EB58E4">
        <w:rPr>
          <w:lang w:val="en-US"/>
        </w:rPr>
        <w:t>-accurate measuring devices</w:t>
      </w:r>
      <w:r w:rsidRPr="00EB58E4">
        <w:rPr>
          <w:lang w:val="en-US"/>
        </w:rPr>
        <w:t xml:space="preserve">. </w:t>
      </w:r>
    </w:p>
    <w:p w:rsidR="00386CE9" w:rsidRPr="00EB58E4" w:rsidRDefault="008D52D1" w:rsidP="00EB58E4">
      <w:pPr>
        <w:rPr>
          <w:lang w:val="en-US"/>
        </w:rPr>
      </w:pPr>
      <w:r w:rsidRPr="00EB58E4">
        <w:rPr>
          <w:lang w:val="en-US"/>
        </w:rPr>
        <w:t>To this end, the laboratory-tested aperture slit diaphragm sensor sy</w:t>
      </w:r>
      <w:r w:rsidR="00B42824" w:rsidRPr="00EB58E4">
        <w:rPr>
          <w:lang w:val="en-US"/>
        </w:rPr>
        <w:t>stem has been further advanced</w:t>
      </w:r>
      <w:r w:rsidR="00386CE9" w:rsidRPr="00EB58E4">
        <w:rPr>
          <w:lang w:val="en-US"/>
        </w:rPr>
        <w:t>.</w:t>
      </w:r>
    </w:p>
    <w:p w:rsidR="00386CE9" w:rsidRDefault="00386CE9" w:rsidP="00EB58E4">
      <w:pPr>
        <w:rPr>
          <w:lang w:val="en-US"/>
        </w:rPr>
      </w:pPr>
      <w:r>
        <w:rPr>
          <w:lang w:val="en-US"/>
        </w:rPr>
        <w:t xml:space="preserve">The </w:t>
      </w:r>
      <w:r w:rsidRPr="00DA5EBD">
        <w:rPr>
          <w:lang w:val="en-US"/>
        </w:rPr>
        <w:t xml:space="preserve">combined slit and </w:t>
      </w:r>
      <w:proofErr w:type="gramStart"/>
      <w:r w:rsidRPr="00DA5EBD">
        <w:rPr>
          <w:lang w:val="en-US"/>
        </w:rPr>
        <w:t>hole</w:t>
      </w:r>
      <w:proofErr w:type="gramEnd"/>
      <w:r w:rsidRPr="00DA5EBD">
        <w:rPr>
          <w:lang w:val="en-US"/>
        </w:rPr>
        <w:t xml:space="preserve"> aperture sensor </w:t>
      </w:r>
      <w:r>
        <w:rPr>
          <w:lang w:val="en-US"/>
        </w:rPr>
        <w:t xml:space="preserve">is </w:t>
      </w:r>
      <w:r w:rsidRPr="00DA5EBD">
        <w:rPr>
          <w:lang w:val="en-US"/>
        </w:rPr>
        <w:t>maintained</w:t>
      </w:r>
      <w:r>
        <w:rPr>
          <w:lang w:val="en-US"/>
        </w:rPr>
        <w:t xml:space="preserve"> but </w:t>
      </w:r>
      <w:r w:rsidRPr="00DA5EBD">
        <w:rPr>
          <w:lang w:val="en-US"/>
        </w:rPr>
        <w:t>the two linear slit</w:t>
      </w:r>
      <w:r w:rsidR="00136B59">
        <w:rPr>
          <w:lang w:val="en-US"/>
        </w:rPr>
        <w:t>s</w:t>
      </w:r>
      <w:r>
        <w:rPr>
          <w:lang w:val="en-US"/>
        </w:rPr>
        <w:t xml:space="preserve"> were </w:t>
      </w:r>
      <w:r w:rsidRPr="00DA5EBD">
        <w:rPr>
          <w:lang w:val="en-US"/>
        </w:rPr>
        <w:t>replace</w:t>
      </w:r>
      <w:r>
        <w:rPr>
          <w:lang w:val="en-US"/>
        </w:rPr>
        <w:t>d</w:t>
      </w:r>
      <w:r w:rsidRPr="00DA5EBD">
        <w:rPr>
          <w:lang w:val="en-US"/>
        </w:rPr>
        <w:t xml:space="preserve"> by a circular</w:t>
      </w:r>
      <w:r>
        <w:rPr>
          <w:lang w:val="en-US"/>
        </w:rPr>
        <w:t xml:space="preserve">. The </w:t>
      </w:r>
      <w:r w:rsidRPr="00DA5EBD">
        <w:rPr>
          <w:lang w:val="en-US"/>
        </w:rPr>
        <w:t xml:space="preserve">small construction </w:t>
      </w:r>
      <w:r>
        <w:rPr>
          <w:lang w:val="en-US"/>
        </w:rPr>
        <w:t xml:space="preserve">enables </w:t>
      </w:r>
      <w:r w:rsidRPr="00DA5EBD">
        <w:rPr>
          <w:lang w:val="en-US"/>
        </w:rPr>
        <w:t>even to measure in small chambers and with low deflection angle</w:t>
      </w:r>
      <w:r>
        <w:rPr>
          <w:lang w:val="en-US"/>
        </w:rPr>
        <w:t>s</w:t>
      </w:r>
      <w:r w:rsidR="001D6825">
        <w:rPr>
          <w:lang w:val="en-US"/>
        </w:rPr>
        <w:t xml:space="preserve"> (</w:t>
      </w:r>
      <w:fldSimple w:instr=" REF _Ref329076273  \* MERGEFORMAT ">
        <w:r w:rsidR="001D6825" w:rsidRPr="00386CE9">
          <w:rPr>
            <w:lang w:val="en-US"/>
          </w:rPr>
          <w:t xml:space="preserve">Figure </w:t>
        </w:r>
        <w:r w:rsidR="001D6825">
          <w:rPr>
            <w:lang w:val="en-US"/>
          </w:rPr>
          <w:t>4</w:t>
        </w:r>
      </w:fldSimple>
      <w:r w:rsidR="001D6825">
        <w:rPr>
          <w:lang w:val="en-US"/>
        </w:rPr>
        <w:t>)</w:t>
      </w:r>
      <w:r>
        <w:rPr>
          <w:lang w:val="en-US"/>
        </w:rPr>
        <w:t>.</w:t>
      </w:r>
    </w:p>
    <w:p w:rsidR="00386CE9" w:rsidRDefault="00386CE9" w:rsidP="00386CE9">
      <w:pPr>
        <w:pStyle w:val="DVS-Text"/>
        <w:jc w:val="left"/>
        <w:rPr>
          <w:lang w:val="en-US"/>
        </w:rPr>
      </w:pPr>
    </w:p>
    <w:p w:rsidR="001D6825" w:rsidRDefault="001D6825" w:rsidP="00386CE9">
      <w:pPr>
        <w:pStyle w:val="DVS-Text"/>
        <w:jc w:val="left"/>
        <w:rPr>
          <w:lang w:val="en-US"/>
        </w:rPr>
      </w:pPr>
    </w:p>
    <w:p w:rsidR="00386CE9" w:rsidRDefault="00386CE9" w:rsidP="00386CE9">
      <w:pPr>
        <w:pStyle w:val="DVS-Text"/>
        <w:keepNext/>
      </w:pPr>
      <w:r>
        <w:rPr>
          <w:noProof/>
          <w:lang w:val="da-DK" w:eastAsia="da-DK"/>
        </w:rPr>
        <w:drawing>
          <wp:inline distT="0" distB="0" distL="0" distR="0">
            <wp:extent cx="2880000" cy="2435111"/>
            <wp:effectExtent l="0" t="0" r="0" b="0"/>
            <wp:docPr id="14"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2880000" cy="2435111"/>
                    </a:xfrm>
                    <a:prstGeom prst="rect">
                      <a:avLst/>
                    </a:prstGeom>
                    <a:noFill/>
                  </pic:spPr>
                </pic:pic>
              </a:graphicData>
            </a:graphic>
          </wp:inline>
        </w:drawing>
      </w:r>
    </w:p>
    <w:p w:rsidR="00386CE9" w:rsidRPr="001D6825" w:rsidRDefault="00386CE9" w:rsidP="001D6825">
      <w:pPr>
        <w:pStyle w:val="Billedtekst"/>
        <w:jc w:val="both"/>
        <w:rPr>
          <w:color w:val="auto"/>
          <w:lang w:val="en-US"/>
        </w:rPr>
      </w:pPr>
      <w:bookmarkStart w:id="3" w:name="_Ref329076273"/>
      <w:r w:rsidRPr="00386CE9">
        <w:rPr>
          <w:color w:val="auto"/>
          <w:lang w:val="en-US"/>
        </w:rPr>
        <w:t xml:space="preserve">Figure </w:t>
      </w:r>
      <w:r w:rsidR="00542875" w:rsidRPr="003F248B">
        <w:rPr>
          <w:color w:val="auto"/>
        </w:rPr>
        <w:fldChar w:fldCharType="begin"/>
      </w:r>
      <w:r w:rsidRPr="00386CE9">
        <w:rPr>
          <w:color w:val="auto"/>
          <w:lang w:val="en-US"/>
        </w:rPr>
        <w:instrText xml:space="preserve"> SEQ Figure \* ARABIC </w:instrText>
      </w:r>
      <w:r w:rsidR="00542875" w:rsidRPr="003F248B">
        <w:rPr>
          <w:color w:val="auto"/>
        </w:rPr>
        <w:fldChar w:fldCharType="separate"/>
      </w:r>
      <w:r w:rsidR="001D6825">
        <w:rPr>
          <w:noProof/>
          <w:color w:val="auto"/>
          <w:lang w:val="en-US"/>
        </w:rPr>
        <w:t>4</w:t>
      </w:r>
      <w:r w:rsidR="00542875" w:rsidRPr="003F248B">
        <w:rPr>
          <w:color w:val="auto"/>
        </w:rPr>
        <w:fldChar w:fldCharType="end"/>
      </w:r>
      <w:bookmarkEnd w:id="3"/>
      <w:r w:rsidR="001D6825">
        <w:rPr>
          <w:color w:val="auto"/>
        </w:rPr>
        <w:t>:</w:t>
      </w:r>
      <w:r w:rsidR="001D6825">
        <w:rPr>
          <w:rFonts w:eastAsia="+mj-ea" w:cs="Arial"/>
          <w:b w:val="0"/>
          <w:bCs w:val="0"/>
          <w:color w:val="054E91"/>
          <w:sz w:val="48"/>
          <w:szCs w:val="48"/>
          <w:lang w:val="en-US"/>
        </w:rPr>
        <w:t xml:space="preserve"> </w:t>
      </w:r>
      <w:r w:rsidR="001D6825" w:rsidRPr="001D6825">
        <w:rPr>
          <w:color w:val="auto"/>
          <w:lang w:val="en-US"/>
        </w:rPr>
        <w:t>Measurement principle</w:t>
      </w:r>
    </w:p>
    <w:p w:rsidR="00386CE9" w:rsidRDefault="00386CE9" w:rsidP="00EB58E4">
      <w:pPr>
        <w:rPr>
          <w:lang w:val="en-US"/>
        </w:rPr>
      </w:pPr>
      <w:r>
        <w:rPr>
          <w:lang w:val="en-US"/>
        </w:rPr>
        <w:lastRenderedPageBreak/>
        <w:t xml:space="preserve">Due to the </w:t>
      </w:r>
      <w:r w:rsidRPr="00DA5EBD">
        <w:rPr>
          <w:lang w:val="en-US"/>
        </w:rPr>
        <w:t>robust measuring device</w:t>
      </w:r>
      <w:r w:rsidRPr="00136B59">
        <w:rPr>
          <w:lang w:val="en-US"/>
        </w:rPr>
        <w:t xml:space="preserve"> and the</w:t>
      </w:r>
      <w:r w:rsidRPr="00273F24">
        <w:rPr>
          <w:lang w:val="en-US"/>
        </w:rPr>
        <w:t xml:space="preserve"> </w:t>
      </w:r>
      <w:r w:rsidRPr="00136B59">
        <w:rPr>
          <w:lang w:val="en-US"/>
        </w:rPr>
        <w:t>separation of signal</w:t>
      </w:r>
      <w:r w:rsidRPr="00273F24">
        <w:rPr>
          <w:lang w:val="en-US"/>
        </w:rPr>
        <w:t xml:space="preserve"> </w:t>
      </w:r>
      <w:r w:rsidRPr="00136B59">
        <w:rPr>
          <w:lang w:val="en-US"/>
        </w:rPr>
        <w:t>recording, transmission, amplification</w:t>
      </w:r>
      <w:r w:rsidRPr="00273F24">
        <w:rPr>
          <w:lang w:val="en-US"/>
        </w:rPr>
        <w:t xml:space="preserve">, etc. </w:t>
      </w:r>
      <w:r w:rsidRPr="00136B59">
        <w:rPr>
          <w:lang w:val="en-US"/>
        </w:rPr>
        <w:t>beam</w:t>
      </w:r>
      <w:r w:rsidRPr="00273F24">
        <w:rPr>
          <w:lang w:val="en-US"/>
        </w:rPr>
        <w:t xml:space="preserve"> </w:t>
      </w:r>
      <w:r w:rsidRPr="00136B59">
        <w:rPr>
          <w:lang w:val="en-US"/>
        </w:rPr>
        <w:t>measurements</w:t>
      </w:r>
      <w:r w:rsidRPr="00273F24">
        <w:rPr>
          <w:lang w:val="en-US"/>
        </w:rPr>
        <w:t xml:space="preserve"> </w:t>
      </w:r>
      <w:r w:rsidRPr="00136B59">
        <w:rPr>
          <w:lang w:val="en-US"/>
        </w:rPr>
        <w:t>at high</w:t>
      </w:r>
      <w:r w:rsidRPr="00273F24">
        <w:rPr>
          <w:lang w:val="en-US"/>
        </w:rPr>
        <w:t xml:space="preserve"> </w:t>
      </w:r>
      <w:r w:rsidRPr="00136B59">
        <w:rPr>
          <w:lang w:val="en-US"/>
        </w:rPr>
        <w:t>beam powers up to</w:t>
      </w:r>
      <w:r w:rsidRPr="00273F24">
        <w:rPr>
          <w:lang w:val="en-US"/>
        </w:rPr>
        <w:t xml:space="preserve"> </w:t>
      </w:r>
      <w:r w:rsidRPr="00136B59">
        <w:rPr>
          <w:lang w:val="en-US"/>
        </w:rPr>
        <w:t>30 kW</w:t>
      </w:r>
      <w:r w:rsidRPr="00273F24">
        <w:rPr>
          <w:lang w:val="en-US"/>
        </w:rPr>
        <w:t xml:space="preserve"> </w:t>
      </w:r>
      <w:r w:rsidRPr="00136B59">
        <w:rPr>
          <w:lang w:val="en-US"/>
        </w:rPr>
        <w:t xml:space="preserve">are </w:t>
      </w:r>
      <w:r w:rsidRPr="00B42824">
        <w:rPr>
          <w:lang w:val="en-US"/>
        </w:rPr>
        <w:t>feasible</w:t>
      </w:r>
      <w:r>
        <w:rPr>
          <w:lang w:val="en-US"/>
        </w:rPr>
        <w:t>. B</w:t>
      </w:r>
      <w:r w:rsidRPr="00DA5EBD">
        <w:rPr>
          <w:lang w:val="en-US"/>
        </w:rPr>
        <w:t>etween the single measurements</w:t>
      </w:r>
      <w:r w:rsidRPr="00386CE9">
        <w:rPr>
          <w:lang w:val="en-US"/>
        </w:rPr>
        <w:t xml:space="preserve"> </w:t>
      </w:r>
      <w:r>
        <w:rPr>
          <w:lang w:val="en-US"/>
        </w:rPr>
        <w:t xml:space="preserve">the </w:t>
      </w:r>
      <w:r w:rsidRPr="00DA5EBD">
        <w:rPr>
          <w:lang w:val="en-US"/>
        </w:rPr>
        <w:t>beam is deflected on the parking area</w:t>
      </w:r>
      <w:r>
        <w:rPr>
          <w:lang w:val="en-US"/>
        </w:rPr>
        <w:t>. M</w:t>
      </w:r>
      <w:r w:rsidRPr="00DA5EBD">
        <w:rPr>
          <w:lang w:val="en-US"/>
        </w:rPr>
        <w:t>easurements at high beam currents ca</w:t>
      </w:r>
      <w:r>
        <w:rPr>
          <w:lang w:val="en-US"/>
        </w:rPr>
        <w:t>n be done by various strategies. At o</w:t>
      </w:r>
      <w:r w:rsidRPr="00DA5EBD">
        <w:rPr>
          <w:lang w:val="en-US"/>
        </w:rPr>
        <w:t>lder beam generators without fast beam deflect</w:t>
      </w:r>
      <w:r>
        <w:rPr>
          <w:lang w:val="en-US"/>
        </w:rPr>
        <w:t xml:space="preserve">ion the </w:t>
      </w:r>
      <w:r w:rsidRPr="00DA5EBD">
        <w:rPr>
          <w:lang w:val="en-US"/>
        </w:rPr>
        <w:t>single line scan</w:t>
      </w:r>
      <w:r>
        <w:rPr>
          <w:lang w:val="en-US"/>
        </w:rPr>
        <w:t xml:space="preserve"> can be used (approx. 2-5 s per measurement). At </w:t>
      </w:r>
      <w:r w:rsidRPr="00DA5EBD">
        <w:rPr>
          <w:lang w:val="en-US"/>
        </w:rPr>
        <w:t>new generation of beam generators with fast beam deflection</w:t>
      </w:r>
      <w:r>
        <w:rPr>
          <w:lang w:val="en-US"/>
        </w:rPr>
        <w:t xml:space="preserve"> the </w:t>
      </w:r>
      <w:r w:rsidRPr="00DA5EBD">
        <w:rPr>
          <w:lang w:val="en-US"/>
        </w:rPr>
        <w:t>deflection field measurement</w:t>
      </w:r>
      <w:r>
        <w:rPr>
          <w:lang w:val="en-US"/>
        </w:rPr>
        <w:t xml:space="preserve"> can be used (approx. 0</w:t>
      </w:r>
      <w:proofErr w:type="gramStart"/>
      <w:r>
        <w:rPr>
          <w:lang w:val="en-US"/>
        </w:rPr>
        <w:t>,08</w:t>
      </w:r>
      <w:proofErr w:type="gramEnd"/>
      <w:r>
        <w:rPr>
          <w:lang w:val="en-US"/>
        </w:rPr>
        <w:t xml:space="preserve">-0,3 s per measurement). </w:t>
      </w:r>
    </w:p>
    <w:p w:rsidR="00386CE9" w:rsidRDefault="00386CE9" w:rsidP="008D52D1">
      <w:pPr>
        <w:pStyle w:val="DVS-Text"/>
        <w:jc w:val="left"/>
        <w:rPr>
          <w:szCs w:val="18"/>
          <w:lang w:val="en-GB"/>
        </w:rPr>
      </w:pPr>
    </w:p>
    <w:p w:rsidR="00386CE9" w:rsidRPr="00EB58E4" w:rsidRDefault="00386CE9" w:rsidP="00EB58E4">
      <w:pPr>
        <w:rPr>
          <w:lang w:val="en-US"/>
        </w:rPr>
      </w:pPr>
      <w:r w:rsidRPr="00EB58E4">
        <w:rPr>
          <w:lang w:val="en-US"/>
        </w:rPr>
        <w:t xml:space="preserve">The system can be temporarily installed into existing electron beam welding machines. Also a permanent implementation via interface with the equipment control is possible. Thus, automated beam control in regular intervals is possible. </w:t>
      </w:r>
    </w:p>
    <w:p w:rsidR="00386CE9" w:rsidRDefault="00386CE9" w:rsidP="00EB58E4">
      <w:pPr>
        <w:rPr>
          <w:lang w:val="en-US"/>
        </w:rPr>
      </w:pPr>
      <w:r w:rsidRPr="00EB58E4">
        <w:rPr>
          <w:lang w:val="en-US"/>
        </w:rPr>
        <w:t>The user-friendly operating software permits simple and clear assembly and also intuitive handling.</w:t>
      </w:r>
    </w:p>
    <w:p w:rsidR="00386CE9" w:rsidRPr="00EB58E4" w:rsidRDefault="00386CE9" w:rsidP="00EB58E4">
      <w:pPr>
        <w:rPr>
          <w:lang w:val="en-US"/>
        </w:rPr>
      </w:pPr>
      <w:r w:rsidRPr="00EB58E4">
        <w:rPr>
          <w:lang w:val="en-US"/>
        </w:rPr>
        <w:t xml:space="preserve">Different user-levels are created to use the system </w:t>
      </w:r>
    </w:p>
    <w:p w:rsidR="00386CE9" w:rsidRPr="00EB58E4" w:rsidRDefault="00386CE9" w:rsidP="00EB58E4">
      <w:pPr>
        <w:rPr>
          <w:lang w:val="en-US"/>
        </w:rPr>
      </w:pPr>
      <w:proofErr w:type="gramStart"/>
      <w:r w:rsidRPr="00760F33">
        <w:rPr>
          <w:lang w:val="en-US"/>
        </w:rPr>
        <w:t>both</w:t>
      </w:r>
      <w:proofErr w:type="gramEnd"/>
      <w:r w:rsidRPr="00760F33">
        <w:rPr>
          <w:lang w:val="en-US"/>
        </w:rPr>
        <w:t xml:space="preserve"> as a decision assistance in industrial use as well as a scientific instrument with the necessary adjustment possibilities.</w:t>
      </w:r>
    </w:p>
    <w:p w:rsidR="00386CE9" w:rsidRDefault="00386CE9" w:rsidP="00EB58E4">
      <w:pPr>
        <w:rPr>
          <w:lang w:val="en-US"/>
        </w:rPr>
      </w:pPr>
      <w:r>
        <w:rPr>
          <w:lang w:val="en-US"/>
        </w:rPr>
        <w:t xml:space="preserve">The </w:t>
      </w:r>
      <w:r w:rsidRPr="00DA5EBD">
        <w:rPr>
          <w:lang w:val="en-US"/>
        </w:rPr>
        <w:t>circular slit aperture enables</w:t>
      </w:r>
      <w:r>
        <w:rPr>
          <w:lang w:val="en-US"/>
        </w:rPr>
        <w:t xml:space="preserve"> an</w:t>
      </w:r>
      <w:r w:rsidRPr="00DA5EBD">
        <w:rPr>
          <w:lang w:val="en-US"/>
        </w:rPr>
        <w:t xml:space="preserve"> easy determination of the calibration values</w:t>
      </w:r>
      <w:r>
        <w:rPr>
          <w:lang w:val="en-US"/>
        </w:rPr>
        <w:t xml:space="preserve"> and an </w:t>
      </w:r>
      <w:r w:rsidRPr="00DA5EBD">
        <w:rPr>
          <w:lang w:val="en-US"/>
        </w:rPr>
        <w:t>automatic adjustment by measurement of the signal shift</w:t>
      </w:r>
      <w:r>
        <w:rPr>
          <w:lang w:val="en-US"/>
        </w:rPr>
        <w:t xml:space="preserve"> </w:t>
      </w:r>
      <w:r w:rsidRPr="00EB58E4">
        <w:rPr>
          <w:lang w:val="en-US"/>
        </w:rPr>
        <w:t>without extensive</w:t>
      </w:r>
      <w:r w:rsidRPr="00273F24">
        <w:rPr>
          <w:lang w:val="en-US"/>
        </w:rPr>
        <w:t xml:space="preserve"> </w:t>
      </w:r>
      <w:r w:rsidRPr="00EB58E4">
        <w:rPr>
          <w:lang w:val="en-US"/>
        </w:rPr>
        <w:t>setup operations by</w:t>
      </w:r>
      <w:r w:rsidRPr="00273F24">
        <w:rPr>
          <w:lang w:val="en-US"/>
        </w:rPr>
        <w:t xml:space="preserve"> </w:t>
      </w:r>
      <w:r w:rsidRPr="00EB58E4">
        <w:rPr>
          <w:lang w:val="en-US"/>
        </w:rPr>
        <w:t>the</w:t>
      </w:r>
      <w:r w:rsidRPr="00273F24">
        <w:rPr>
          <w:lang w:val="en-US"/>
        </w:rPr>
        <w:t xml:space="preserve"> </w:t>
      </w:r>
      <w:r w:rsidRPr="00EB58E4">
        <w:rPr>
          <w:lang w:val="en-US"/>
        </w:rPr>
        <w:t>user (</w:t>
      </w:r>
      <w:fldSimple w:instr=" REF _Ref329016181  \* MERGEFORMAT ">
        <w:r w:rsidR="001D6825" w:rsidRPr="001D6825">
          <w:rPr>
            <w:lang w:val="en-US"/>
          </w:rPr>
          <w:t xml:space="preserve">Figure </w:t>
        </w:r>
        <w:r w:rsidR="001D6825">
          <w:rPr>
            <w:lang w:val="en-US"/>
          </w:rPr>
          <w:t>6</w:t>
        </w:r>
      </w:fldSimple>
      <w:r w:rsidRPr="00EB58E4">
        <w:rPr>
          <w:lang w:val="en-US"/>
        </w:rPr>
        <w:t>)</w:t>
      </w:r>
      <w:r>
        <w:rPr>
          <w:lang w:val="en-US"/>
        </w:rPr>
        <w:t>. M</w:t>
      </w:r>
      <w:r w:rsidRPr="00DA5EBD">
        <w:rPr>
          <w:lang w:val="en-US"/>
        </w:rPr>
        <w:t>ovement in the Z direction allows the detection of a possible angular deviation of the beam from the central axis</w:t>
      </w:r>
      <w:r>
        <w:rPr>
          <w:lang w:val="en-US"/>
        </w:rPr>
        <w:t>.</w:t>
      </w:r>
    </w:p>
    <w:p w:rsidR="00386CE9" w:rsidRPr="00EB58E4" w:rsidRDefault="00386CE9" w:rsidP="00EB58E4">
      <w:pPr>
        <w:rPr>
          <w:lang w:val="en-US"/>
        </w:rPr>
      </w:pPr>
    </w:p>
    <w:p w:rsidR="00386CE9" w:rsidRDefault="00386CE9" w:rsidP="00386CE9">
      <w:pPr>
        <w:pStyle w:val="DVS-Text"/>
        <w:keepNext/>
        <w:jc w:val="left"/>
      </w:pPr>
      <w:r w:rsidRPr="003F248B">
        <w:rPr>
          <w:noProof/>
          <w:lang w:val="da-DK" w:eastAsia="da-DK"/>
        </w:rPr>
        <w:drawing>
          <wp:inline distT="0" distB="0" distL="0" distR="0">
            <wp:extent cx="2880000" cy="3914447"/>
            <wp:effectExtent l="19050" t="0" r="0" b="0"/>
            <wp:docPr id="18"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srcRect/>
                    <a:stretch>
                      <a:fillRect/>
                    </a:stretch>
                  </pic:blipFill>
                  <pic:spPr bwMode="auto">
                    <a:xfrm>
                      <a:off x="0" y="0"/>
                      <a:ext cx="2880000" cy="3914447"/>
                    </a:xfrm>
                    <a:prstGeom prst="rect">
                      <a:avLst/>
                    </a:prstGeom>
                    <a:noFill/>
                    <a:ln w="9525">
                      <a:noFill/>
                      <a:miter lim="800000"/>
                      <a:headEnd/>
                      <a:tailEnd/>
                    </a:ln>
                  </pic:spPr>
                </pic:pic>
              </a:graphicData>
            </a:graphic>
          </wp:inline>
        </w:drawing>
      </w:r>
    </w:p>
    <w:p w:rsidR="00386CE9" w:rsidRDefault="00386CE9" w:rsidP="00386CE9">
      <w:pPr>
        <w:pStyle w:val="Billedtekst"/>
        <w:rPr>
          <w:lang w:val="en-GB"/>
        </w:rPr>
      </w:pPr>
      <w:bookmarkStart w:id="4" w:name="_Ref329016181"/>
      <w:r w:rsidRPr="001D6825">
        <w:rPr>
          <w:color w:val="auto"/>
          <w:lang w:val="en-US"/>
        </w:rPr>
        <w:t xml:space="preserve">Figure </w:t>
      </w:r>
      <w:r w:rsidR="00542875" w:rsidRPr="003F248B">
        <w:rPr>
          <w:color w:val="auto"/>
        </w:rPr>
        <w:fldChar w:fldCharType="begin"/>
      </w:r>
      <w:r w:rsidRPr="001D6825">
        <w:rPr>
          <w:color w:val="auto"/>
          <w:lang w:val="en-US"/>
        </w:rPr>
        <w:instrText xml:space="preserve"> SEQ Figure \* ARABIC </w:instrText>
      </w:r>
      <w:r w:rsidR="00542875" w:rsidRPr="003F248B">
        <w:rPr>
          <w:color w:val="auto"/>
        </w:rPr>
        <w:fldChar w:fldCharType="separate"/>
      </w:r>
      <w:r w:rsidR="00993632">
        <w:rPr>
          <w:noProof/>
          <w:color w:val="auto"/>
          <w:lang w:val="en-US"/>
        </w:rPr>
        <w:t>5</w:t>
      </w:r>
      <w:r w:rsidR="00542875" w:rsidRPr="003F248B">
        <w:rPr>
          <w:color w:val="auto"/>
        </w:rPr>
        <w:fldChar w:fldCharType="end"/>
      </w:r>
      <w:bookmarkEnd w:id="4"/>
      <w:r w:rsidR="001D6825" w:rsidRPr="00136B59">
        <w:rPr>
          <w:color w:val="auto"/>
          <w:lang w:val="en-US"/>
        </w:rPr>
        <w:t xml:space="preserve">: </w:t>
      </w:r>
      <w:r w:rsidR="001D6825" w:rsidRPr="001D6825">
        <w:rPr>
          <w:color w:val="auto"/>
          <w:lang w:val="en-US"/>
        </w:rPr>
        <w:t>Automatic calibration and adjustment</w:t>
      </w:r>
    </w:p>
    <w:p w:rsidR="00386CE9" w:rsidRDefault="00386CE9" w:rsidP="00EB58E4">
      <w:pPr>
        <w:rPr>
          <w:lang w:val="en-US"/>
        </w:rPr>
      </w:pPr>
      <w:r>
        <w:rPr>
          <w:lang w:val="en-US"/>
        </w:rPr>
        <w:t xml:space="preserve">By online </w:t>
      </w:r>
      <w:r w:rsidRPr="00DA5EBD">
        <w:rPr>
          <w:lang w:val="en-US"/>
        </w:rPr>
        <w:t>illustrati</w:t>
      </w:r>
      <w:r>
        <w:rPr>
          <w:lang w:val="en-US"/>
        </w:rPr>
        <w:t>on of</w:t>
      </w:r>
      <w:r w:rsidRPr="00DA5EBD">
        <w:rPr>
          <w:lang w:val="en-US"/>
        </w:rPr>
        <w:t xml:space="preserve"> the beam diameter </w:t>
      </w:r>
      <w:r w:rsidRPr="00136B59">
        <w:rPr>
          <w:i/>
          <w:lang w:val="en-US"/>
        </w:rPr>
        <w:t>d</w:t>
      </w:r>
      <w:r w:rsidRPr="00DA5EBD">
        <w:rPr>
          <w:lang w:val="en-US"/>
        </w:rPr>
        <w:t xml:space="preserve"> (based on the maximum intensity) and power density </w:t>
      </w:r>
      <w:r w:rsidRPr="00DA5EBD">
        <w:rPr>
          <w:lang w:val="en-US"/>
        </w:rPr>
        <w:lastRenderedPageBreak/>
        <w:t xml:space="preserve">diameter </w:t>
      </w:r>
      <w:proofErr w:type="spellStart"/>
      <w:proofErr w:type="gramStart"/>
      <w:r w:rsidRPr="00136B59">
        <w:rPr>
          <w:i/>
          <w:lang w:val="en-US"/>
        </w:rPr>
        <w:t>d</w:t>
      </w:r>
      <w:r w:rsidRPr="00136B59">
        <w:rPr>
          <w:i/>
          <w:vertAlign w:val="subscript"/>
          <w:lang w:val="en-US"/>
        </w:rPr>
        <w:t>p</w:t>
      </w:r>
      <w:proofErr w:type="spellEnd"/>
      <w:proofErr w:type="gramEnd"/>
      <w:r w:rsidR="00136B59">
        <w:rPr>
          <w:lang w:val="en-US"/>
        </w:rPr>
        <w:t>,</w:t>
      </w:r>
      <w:r>
        <w:rPr>
          <w:lang w:val="en-US"/>
        </w:rPr>
        <w:t xml:space="preserve"> the </w:t>
      </w:r>
      <w:r w:rsidRPr="00DA5EBD">
        <w:rPr>
          <w:lang w:val="en-US"/>
        </w:rPr>
        <w:t>display and measurement of astigmatism</w:t>
      </w:r>
      <w:r>
        <w:rPr>
          <w:lang w:val="en-US"/>
        </w:rPr>
        <w:t xml:space="preserve"> is </w:t>
      </w:r>
      <w:r w:rsidRPr="00386CE9">
        <w:rPr>
          <w:lang w:val="en-US"/>
        </w:rPr>
        <w:t>feasible</w:t>
      </w:r>
      <w:r>
        <w:rPr>
          <w:lang w:val="en-US"/>
        </w:rPr>
        <w:t>.</w:t>
      </w:r>
    </w:p>
    <w:p w:rsidR="00386CE9" w:rsidRDefault="00386CE9" w:rsidP="00EB58E4">
      <w:pPr>
        <w:rPr>
          <w:lang w:val="en-US"/>
        </w:rPr>
      </w:pPr>
    </w:p>
    <w:p w:rsidR="00386CE9" w:rsidRDefault="00386CE9" w:rsidP="00386CE9">
      <w:pPr>
        <w:pStyle w:val="DVS-Text"/>
        <w:rPr>
          <w:lang w:val="en-US"/>
        </w:rPr>
      </w:pPr>
    </w:p>
    <w:p w:rsidR="00386CE9" w:rsidRPr="007C78E4" w:rsidRDefault="00386CE9" w:rsidP="00386CE9">
      <w:pPr>
        <w:pStyle w:val="DVS-Text"/>
        <w:keepNext/>
        <w:jc w:val="left"/>
        <w:rPr>
          <w:lang w:val="en-US"/>
        </w:rPr>
      </w:pPr>
      <w:r w:rsidRPr="003F248B">
        <w:rPr>
          <w:noProof/>
          <w:lang w:val="da-DK" w:eastAsia="da-DK"/>
        </w:rPr>
        <w:drawing>
          <wp:inline distT="0" distB="0" distL="0" distR="0">
            <wp:extent cx="2876550" cy="3400425"/>
            <wp:effectExtent l="1905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srcRect t="46637"/>
                    <a:stretch>
                      <a:fillRect/>
                    </a:stretch>
                  </pic:blipFill>
                  <pic:spPr bwMode="auto">
                    <a:xfrm>
                      <a:off x="0" y="0"/>
                      <a:ext cx="2876550" cy="3400425"/>
                    </a:xfrm>
                    <a:prstGeom prst="rect">
                      <a:avLst/>
                    </a:prstGeom>
                    <a:noFill/>
                    <a:ln w="9525">
                      <a:noFill/>
                      <a:miter lim="800000"/>
                      <a:headEnd/>
                      <a:tailEnd/>
                    </a:ln>
                  </pic:spPr>
                </pic:pic>
              </a:graphicData>
            </a:graphic>
          </wp:inline>
        </w:drawing>
      </w:r>
    </w:p>
    <w:p w:rsidR="00386CE9" w:rsidRPr="00760F33" w:rsidRDefault="00386CE9" w:rsidP="00386CE9">
      <w:pPr>
        <w:pStyle w:val="Billedtekst"/>
        <w:rPr>
          <w:color w:val="auto"/>
          <w:lang w:val="en-US"/>
        </w:rPr>
      </w:pPr>
      <w:r w:rsidRPr="007C78E4">
        <w:rPr>
          <w:color w:val="auto"/>
          <w:lang w:val="en-US"/>
        </w:rPr>
        <w:t xml:space="preserve">Figure </w:t>
      </w:r>
      <w:r w:rsidR="00542875" w:rsidRPr="003F248B">
        <w:rPr>
          <w:color w:val="auto"/>
        </w:rPr>
        <w:fldChar w:fldCharType="begin"/>
      </w:r>
      <w:r w:rsidRPr="007C78E4">
        <w:rPr>
          <w:color w:val="auto"/>
          <w:lang w:val="en-US"/>
        </w:rPr>
        <w:instrText xml:space="preserve"> SEQ Figure \* ARABIC </w:instrText>
      </w:r>
      <w:r w:rsidR="00542875" w:rsidRPr="003F248B">
        <w:rPr>
          <w:color w:val="auto"/>
        </w:rPr>
        <w:fldChar w:fldCharType="separate"/>
      </w:r>
      <w:r w:rsidR="00993632">
        <w:rPr>
          <w:noProof/>
          <w:color w:val="auto"/>
          <w:lang w:val="en-US"/>
        </w:rPr>
        <w:t>6</w:t>
      </w:r>
      <w:r w:rsidR="00542875" w:rsidRPr="003F248B">
        <w:rPr>
          <w:color w:val="auto"/>
        </w:rPr>
        <w:fldChar w:fldCharType="end"/>
      </w:r>
      <w:r w:rsidR="00760F33" w:rsidRPr="00760F33">
        <w:rPr>
          <w:color w:val="auto"/>
          <w:lang w:val="en-US"/>
        </w:rPr>
        <w:t xml:space="preserve">: </w:t>
      </w:r>
      <w:r w:rsidR="00760F33">
        <w:rPr>
          <w:color w:val="auto"/>
          <w:lang w:val="en-US"/>
        </w:rPr>
        <w:t>T</w:t>
      </w:r>
      <w:r w:rsidR="00760F33" w:rsidRPr="00760F33">
        <w:rPr>
          <w:color w:val="auto"/>
          <w:lang w:val="en-US"/>
        </w:rPr>
        <w:t>hree-dimensional view of the power density distribution</w:t>
      </w:r>
    </w:p>
    <w:p w:rsidR="00386CE9" w:rsidRPr="00386CE9" w:rsidRDefault="00386CE9" w:rsidP="00386CE9">
      <w:pPr>
        <w:pStyle w:val="DVS-Text"/>
        <w:rPr>
          <w:lang w:val="en-US"/>
        </w:rPr>
      </w:pPr>
    </w:p>
    <w:p w:rsidR="00386CE9" w:rsidRDefault="00136B59" w:rsidP="00EB58E4">
      <w:pPr>
        <w:rPr>
          <w:lang w:val="en-US"/>
        </w:rPr>
      </w:pPr>
      <w:r>
        <w:rPr>
          <w:lang w:val="en-US"/>
        </w:rPr>
        <w:t xml:space="preserve">The </w:t>
      </w:r>
      <w:r w:rsidR="00386CE9" w:rsidRPr="00DA5EBD">
        <w:rPr>
          <w:lang w:val="en-US"/>
        </w:rPr>
        <w:t xml:space="preserve">Z-axis drive unit enables </w:t>
      </w:r>
      <w:r w:rsidR="00386CE9">
        <w:rPr>
          <w:lang w:val="en-US"/>
        </w:rPr>
        <w:t xml:space="preserve">the </w:t>
      </w:r>
      <w:r w:rsidR="00386CE9" w:rsidRPr="00DA5EBD">
        <w:rPr>
          <w:lang w:val="en-US"/>
        </w:rPr>
        <w:t>measurement of the beam caustic in definable steps</w:t>
      </w:r>
      <w:r w:rsidR="00386CE9">
        <w:rPr>
          <w:lang w:val="en-US"/>
        </w:rPr>
        <w:t>.</w:t>
      </w:r>
    </w:p>
    <w:p w:rsidR="00386CE9" w:rsidRDefault="00386CE9" w:rsidP="00EB58E4">
      <w:pPr>
        <w:rPr>
          <w:lang w:val="en-US"/>
        </w:rPr>
      </w:pPr>
      <w:r w:rsidRPr="00386CE9">
        <w:rPr>
          <w:lang w:val="en-US"/>
        </w:rPr>
        <w:t>Beam caustic measurements allow the easy determination of the focus shift with increasing beam current and the determination of the real focus point at any beam current</w:t>
      </w:r>
      <w:r w:rsidR="001D6825">
        <w:rPr>
          <w:lang w:val="en-US"/>
        </w:rPr>
        <w:t xml:space="preserve"> (</w:t>
      </w:r>
      <w:fldSimple w:instr=" REF _Ref329076374  \* MERGEFORMAT ">
        <w:r w:rsidR="001D6825" w:rsidRPr="00760F33">
          <w:rPr>
            <w:lang w:val="en-US"/>
          </w:rPr>
          <w:t xml:space="preserve">Figure </w:t>
        </w:r>
        <w:r w:rsidR="001D6825">
          <w:rPr>
            <w:lang w:val="en-US"/>
          </w:rPr>
          <w:t>8</w:t>
        </w:r>
      </w:fldSimple>
      <w:r w:rsidR="001D6825">
        <w:rPr>
          <w:lang w:val="en-US"/>
        </w:rPr>
        <w:t>)</w:t>
      </w:r>
      <w:r w:rsidRPr="00386CE9">
        <w:rPr>
          <w:lang w:val="en-US"/>
        </w:rPr>
        <w:t>.</w:t>
      </w:r>
    </w:p>
    <w:p w:rsidR="00760F33" w:rsidRDefault="00760F33" w:rsidP="00EB58E4">
      <w:pPr>
        <w:rPr>
          <w:lang w:val="en-US"/>
        </w:rPr>
      </w:pPr>
      <w:r>
        <w:rPr>
          <w:lang w:val="en-US"/>
        </w:rPr>
        <w:t>With th</w:t>
      </w:r>
      <w:r w:rsidR="00136B59">
        <w:rPr>
          <w:lang w:val="en-US"/>
        </w:rPr>
        <w:t>ese</w:t>
      </w:r>
      <w:r w:rsidR="00993632">
        <w:rPr>
          <w:lang w:val="en-US"/>
        </w:rPr>
        <w:t xml:space="preserve"> </w:t>
      </w:r>
      <w:r>
        <w:rPr>
          <w:lang w:val="en-US"/>
        </w:rPr>
        <w:t>values the identification of the</w:t>
      </w:r>
      <w:r w:rsidRPr="00DA5EBD">
        <w:rPr>
          <w:lang w:val="en-US"/>
        </w:rPr>
        <w:t xml:space="preserve"> offset between the edge beam focus and the inner beam focus</w:t>
      </w:r>
      <w:r>
        <w:rPr>
          <w:lang w:val="en-US"/>
        </w:rPr>
        <w:t xml:space="preserve"> and the calculation </w:t>
      </w:r>
      <w:r w:rsidRPr="00DA5EBD">
        <w:rPr>
          <w:lang w:val="en-US"/>
        </w:rPr>
        <w:t>of the aperture angle</w:t>
      </w:r>
    </w:p>
    <w:p w:rsidR="00760F33" w:rsidRPr="00DA5EBD" w:rsidRDefault="00136B59" w:rsidP="00EB58E4">
      <w:pPr>
        <w:rPr>
          <w:lang w:val="en-US"/>
        </w:rPr>
      </w:pPr>
      <w:proofErr w:type="gramStart"/>
      <w:r>
        <w:rPr>
          <w:lang w:val="en-US"/>
        </w:rPr>
        <w:t>are</w:t>
      </w:r>
      <w:proofErr w:type="gramEnd"/>
      <w:r w:rsidR="00760F33">
        <w:rPr>
          <w:lang w:val="en-US"/>
        </w:rPr>
        <w:t xml:space="preserve"> possible.</w:t>
      </w:r>
    </w:p>
    <w:p w:rsidR="00386CE9" w:rsidRDefault="00386CE9" w:rsidP="008D52D1">
      <w:pPr>
        <w:pStyle w:val="DVS-Text"/>
        <w:jc w:val="left"/>
        <w:rPr>
          <w:rStyle w:val="hps"/>
          <w:lang w:val="en-US"/>
        </w:rPr>
      </w:pPr>
    </w:p>
    <w:p w:rsidR="00386CE9" w:rsidRDefault="00386CE9" w:rsidP="008D52D1">
      <w:pPr>
        <w:pStyle w:val="DVS-Text"/>
        <w:jc w:val="left"/>
        <w:rPr>
          <w:rStyle w:val="hps"/>
          <w:lang w:val="en-US"/>
        </w:rPr>
      </w:pPr>
    </w:p>
    <w:p w:rsidR="00386CE9" w:rsidRDefault="00386CE9" w:rsidP="00386CE9">
      <w:pPr>
        <w:pStyle w:val="DVS-Text"/>
        <w:keepNext/>
        <w:jc w:val="left"/>
      </w:pPr>
      <w:r w:rsidRPr="00386CE9">
        <w:rPr>
          <w:noProof/>
          <w:lang w:val="da-DK" w:eastAsia="da-DK"/>
        </w:rPr>
        <w:drawing>
          <wp:inline distT="0" distB="0" distL="0" distR="0">
            <wp:extent cx="2880000" cy="2296471"/>
            <wp:effectExtent l="19050" t="0" r="0" b="0"/>
            <wp:docPr id="2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2880000" cy="2296471"/>
                    </a:xfrm>
                    <a:prstGeom prst="rect">
                      <a:avLst/>
                    </a:prstGeom>
                    <a:noFill/>
                    <a:ln w="9525">
                      <a:noFill/>
                      <a:miter lim="800000"/>
                      <a:headEnd/>
                      <a:tailEnd/>
                    </a:ln>
                  </pic:spPr>
                </pic:pic>
              </a:graphicData>
            </a:graphic>
          </wp:inline>
        </w:drawing>
      </w:r>
    </w:p>
    <w:p w:rsidR="00386CE9" w:rsidRPr="00760F33" w:rsidRDefault="00386CE9" w:rsidP="00386CE9">
      <w:pPr>
        <w:pStyle w:val="Billedtekst"/>
        <w:rPr>
          <w:color w:val="auto"/>
          <w:lang w:val="en-US"/>
        </w:rPr>
      </w:pPr>
      <w:bookmarkStart w:id="5" w:name="_Ref329076374"/>
      <w:r w:rsidRPr="00760F33">
        <w:rPr>
          <w:color w:val="auto"/>
          <w:lang w:val="en-US"/>
        </w:rPr>
        <w:t xml:space="preserve">Figure </w:t>
      </w:r>
      <w:r w:rsidR="00542875" w:rsidRPr="00386CE9">
        <w:rPr>
          <w:color w:val="auto"/>
        </w:rPr>
        <w:fldChar w:fldCharType="begin"/>
      </w:r>
      <w:r w:rsidRPr="00760F33">
        <w:rPr>
          <w:color w:val="auto"/>
          <w:lang w:val="en-US"/>
        </w:rPr>
        <w:instrText xml:space="preserve"> SEQ Figure \* ARABIC </w:instrText>
      </w:r>
      <w:r w:rsidR="00542875" w:rsidRPr="00386CE9">
        <w:rPr>
          <w:color w:val="auto"/>
        </w:rPr>
        <w:fldChar w:fldCharType="separate"/>
      </w:r>
      <w:r w:rsidR="001D6825">
        <w:rPr>
          <w:noProof/>
          <w:color w:val="auto"/>
          <w:lang w:val="en-US"/>
        </w:rPr>
        <w:t>8</w:t>
      </w:r>
      <w:r w:rsidR="00542875" w:rsidRPr="00386CE9">
        <w:rPr>
          <w:color w:val="auto"/>
        </w:rPr>
        <w:fldChar w:fldCharType="end"/>
      </w:r>
      <w:bookmarkEnd w:id="5"/>
      <w:r w:rsidR="001D6825" w:rsidRPr="00136B59">
        <w:rPr>
          <w:color w:val="auto"/>
          <w:lang w:val="en-US"/>
        </w:rPr>
        <w:t xml:space="preserve">: </w:t>
      </w:r>
      <w:r w:rsidR="001D6825" w:rsidRPr="001D6825">
        <w:rPr>
          <w:color w:val="auto"/>
          <w:lang w:val="en-US"/>
        </w:rPr>
        <w:t>Surveying the beam caustic</w:t>
      </w:r>
    </w:p>
    <w:p w:rsidR="00386CE9" w:rsidRDefault="00386CE9" w:rsidP="00386CE9">
      <w:pPr>
        <w:rPr>
          <w:lang w:val="en-US"/>
        </w:rPr>
      </w:pPr>
    </w:p>
    <w:p w:rsidR="00386CE9" w:rsidRPr="00386CE9" w:rsidRDefault="00760F33" w:rsidP="00EB58E4">
      <w:pPr>
        <w:rPr>
          <w:lang w:val="en-US"/>
        </w:rPr>
      </w:pPr>
      <w:r w:rsidRPr="00EB58E4">
        <w:rPr>
          <w:lang w:val="en-US"/>
        </w:rPr>
        <w:lastRenderedPageBreak/>
        <w:t>The development of the sensors is addressed for different-use facilities.</w:t>
      </w:r>
    </w:p>
    <w:p w:rsidR="00760F33" w:rsidRDefault="00760F33" w:rsidP="00EB58E4">
      <w:pPr>
        <w:rPr>
          <w:lang w:val="en-US"/>
        </w:rPr>
      </w:pPr>
    </w:p>
    <w:p w:rsidR="00DA5EBD" w:rsidRPr="00DA5EBD" w:rsidRDefault="00DA5EBD" w:rsidP="00EB58E4">
      <w:pPr>
        <w:rPr>
          <w:lang w:val="en-US"/>
        </w:rPr>
      </w:pPr>
      <w:r w:rsidRPr="00DA5EBD">
        <w:rPr>
          <w:lang w:val="en-US"/>
        </w:rPr>
        <w:t>Industrial use</w:t>
      </w:r>
      <w:r w:rsidR="00760F33">
        <w:rPr>
          <w:lang w:val="en-US"/>
        </w:rPr>
        <w:t>:</w:t>
      </w:r>
    </w:p>
    <w:p w:rsidR="00DA5EBD" w:rsidRDefault="00DA5EBD" w:rsidP="00EB58E4">
      <w:pPr>
        <w:rPr>
          <w:lang w:val="en-US"/>
        </w:rPr>
      </w:pPr>
      <w:r w:rsidRPr="00DA5EBD">
        <w:rPr>
          <w:lang w:val="en-US"/>
        </w:rPr>
        <w:t>Decision support in an industrial operation, whether the tool</w:t>
      </w:r>
      <w:r w:rsidR="00CE6917">
        <w:rPr>
          <w:lang w:val="en-US"/>
        </w:rPr>
        <w:t xml:space="preserve"> “beam”</w:t>
      </w:r>
      <w:r w:rsidRPr="00DA5EBD">
        <w:rPr>
          <w:lang w:val="en-US"/>
        </w:rPr>
        <w:t xml:space="preserve"> meets the required demands</w:t>
      </w:r>
      <w:r w:rsidR="00760F33">
        <w:rPr>
          <w:lang w:val="en-US"/>
        </w:rPr>
        <w:t>.</w:t>
      </w:r>
    </w:p>
    <w:p w:rsidR="00DA5EBD" w:rsidRDefault="00DA5EBD" w:rsidP="00EB58E4">
      <w:pPr>
        <w:rPr>
          <w:lang w:val="en-US"/>
        </w:rPr>
      </w:pPr>
    </w:p>
    <w:p w:rsidR="008B49A1" w:rsidRPr="007C78E4" w:rsidRDefault="003F248B" w:rsidP="00EB58E4">
      <w:pPr>
        <w:rPr>
          <w:lang w:val="en-US"/>
        </w:rPr>
      </w:pPr>
      <w:r w:rsidRPr="00DA5EBD">
        <w:rPr>
          <w:lang w:val="en-US"/>
        </w:rPr>
        <w:t>Scientific use</w:t>
      </w:r>
      <w:r w:rsidR="00760F33">
        <w:rPr>
          <w:lang w:val="en-US"/>
        </w:rPr>
        <w:t>:</w:t>
      </w:r>
    </w:p>
    <w:p w:rsidR="00DA5EBD" w:rsidRDefault="00DA5EBD" w:rsidP="00EB58E4">
      <w:pPr>
        <w:rPr>
          <w:lang w:val="en-US"/>
        </w:rPr>
      </w:pPr>
      <w:proofErr w:type="gramStart"/>
      <w:r w:rsidRPr="00DA5EBD">
        <w:rPr>
          <w:lang w:val="en-US"/>
        </w:rPr>
        <w:t>More profound know</w:t>
      </w:r>
      <w:r w:rsidR="00760F33">
        <w:rPr>
          <w:lang w:val="en-US"/>
        </w:rPr>
        <w:t>ledge of the welding</w:t>
      </w:r>
      <w:r w:rsidR="00CE6917">
        <w:rPr>
          <w:lang w:val="en-US"/>
        </w:rPr>
        <w:t xml:space="preserve"> </w:t>
      </w:r>
      <w:r w:rsidR="00760F33">
        <w:rPr>
          <w:lang w:val="en-US"/>
        </w:rPr>
        <w:t>tool “beam”.</w:t>
      </w:r>
      <w:proofErr w:type="gramEnd"/>
    </w:p>
    <w:p w:rsidR="00386CE9" w:rsidRDefault="00386CE9" w:rsidP="00EB58E4">
      <w:pPr>
        <w:rPr>
          <w:lang w:val="en-US"/>
        </w:rPr>
      </w:pPr>
    </w:p>
    <w:p w:rsidR="00386CE9" w:rsidRDefault="00386CE9" w:rsidP="00EB58E4">
      <w:pPr>
        <w:rPr>
          <w:lang w:val="en-US"/>
        </w:rPr>
      </w:pPr>
      <w:r w:rsidRPr="00136B59">
        <w:rPr>
          <w:lang w:val="en-US"/>
        </w:rPr>
        <w:t>The</w:t>
      </w:r>
      <w:r w:rsidRPr="00B42824">
        <w:rPr>
          <w:lang w:val="en-US"/>
        </w:rPr>
        <w:t xml:space="preserve"> </w:t>
      </w:r>
      <w:r w:rsidRPr="00136B59">
        <w:rPr>
          <w:lang w:val="en-US"/>
        </w:rPr>
        <w:t>option</w:t>
      </w:r>
      <w:r w:rsidRPr="00B42824">
        <w:rPr>
          <w:lang w:val="en-US"/>
        </w:rPr>
        <w:t xml:space="preserve"> </w:t>
      </w:r>
      <w:r w:rsidRPr="00136B59">
        <w:rPr>
          <w:lang w:val="en-US"/>
        </w:rPr>
        <w:t>of the</w:t>
      </w:r>
      <w:r w:rsidRPr="00B42824">
        <w:rPr>
          <w:lang w:val="en-US"/>
        </w:rPr>
        <w:t xml:space="preserve"> </w:t>
      </w:r>
      <w:r w:rsidRPr="00136B59">
        <w:rPr>
          <w:lang w:val="en-US"/>
        </w:rPr>
        <w:t>implementation</w:t>
      </w:r>
      <w:r w:rsidRPr="00B42824">
        <w:rPr>
          <w:lang w:val="en-US"/>
        </w:rPr>
        <w:t xml:space="preserve"> </w:t>
      </w:r>
      <w:r w:rsidRPr="00136B59">
        <w:rPr>
          <w:lang w:val="en-US"/>
        </w:rPr>
        <w:t>of</w:t>
      </w:r>
      <w:r w:rsidRPr="00B42824">
        <w:rPr>
          <w:lang w:val="en-US"/>
        </w:rPr>
        <w:t xml:space="preserve"> </w:t>
      </w:r>
      <w:r w:rsidRPr="00136B59">
        <w:rPr>
          <w:lang w:val="en-US"/>
        </w:rPr>
        <w:t>additional functions</w:t>
      </w:r>
      <w:r w:rsidRPr="00B42824">
        <w:rPr>
          <w:lang w:val="en-US"/>
        </w:rPr>
        <w:t xml:space="preserve">, </w:t>
      </w:r>
      <w:r w:rsidRPr="00136B59">
        <w:rPr>
          <w:lang w:val="en-US"/>
        </w:rPr>
        <w:t>especially</w:t>
      </w:r>
      <w:r w:rsidRPr="00B42824">
        <w:rPr>
          <w:lang w:val="en-US"/>
        </w:rPr>
        <w:t xml:space="preserve"> </w:t>
      </w:r>
      <w:r w:rsidRPr="00136B59">
        <w:rPr>
          <w:lang w:val="en-US"/>
        </w:rPr>
        <w:t>based on demands</w:t>
      </w:r>
      <w:r w:rsidRPr="00B42824">
        <w:rPr>
          <w:lang w:val="en-US"/>
        </w:rPr>
        <w:t xml:space="preserve"> </w:t>
      </w:r>
      <w:r w:rsidRPr="00136B59">
        <w:rPr>
          <w:lang w:val="en-US"/>
        </w:rPr>
        <w:t>of the product user</w:t>
      </w:r>
      <w:r w:rsidRPr="00B42824">
        <w:rPr>
          <w:lang w:val="en-US"/>
        </w:rPr>
        <w:t xml:space="preserve">, is one aspect </w:t>
      </w:r>
      <w:r w:rsidRPr="00136B59">
        <w:rPr>
          <w:lang w:val="en-US"/>
        </w:rPr>
        <w:t>of the</w:t>
      </w:r>
      <w:r w:rsidRPr="00B42824">
        <w:rPr>
          <w:lang w:val="en-US"/>
        </w:rPr>
        <w:t xml:space="preserve"> </w:t>
      </w:r>
      <w:r w:rsidRPr="00136B59">
        <w:rPr>
          <w:lang w:val="en-US"/>
        </w:rPr>
        <w:t>system</w:t>
      </w:r>
      <w:r w:rsidRPr="00B42824">
        <w:rPr>
          <w:lang w:val="en-US"/>
        </w:rPr>
        <w:t xml:space="preserve"> </w:t>
      </w:r>
      <w:r w:rsidRPr="00136B59">
        <w:rPr>
          <w:lang w:val="en-US"/>
        </w:rPr>
        <w:t>architecture</w:t>
      </w:r>
      <w:r w:rsidRPr="00B42824">
        <w:rPr>
          <w:lang w:val="en-US"/>
        </w:rPr>
        <w:t xml:space="preserve"> </w:t>
      </w:r>
      <w:r w:rsidRPr="00136B59">
        <w:rPr>
          <w:lang w:val="en-US"/>
        </w:rPr>
        <w:t>respectively the</w:t>
      </w:r>
      <w:r w:rsidRPr="00B42824">
        <w:rPr>
          <w:lang w:val="en-US"/>
        </w:rPr>
        <w:t xml:space="preserve"> </w:t>
      </w:r>
      <w:r w:rsidRPr="00136B59">
        <w:rPr>
          <w:lang w:val="en-US"/>
        </w:rPr>
        <w:t>functional structure</w:t>
      </w:r>
      <w:r w:rsidRPr="00B42824">
        <w:rPr>
          <w:lang w:val="en-US"/>
        </w:rPr>
        <w:t xml:space="preserve">. </w:t>
      </w:r>
    </w:p>
    <w:p w:rsidR="00386CE9" w:rsidRDefault="00386CE9" w:rsidP="00EB58E4">
      <w:pPr>
        <w:rPr>
          <w:lang w:val="en-US"/>
        </w:rPr>
      </w:pPr>
      <w:r w:rsidRPr="00136B59">
        <w:rPr>
          <w:lang w:val="en-US"/>
        </w:rPr>
        <w:t>Further</w:t>
      </w:r>
      <w:r w:rsidRPr="00B42824">
        <w:rPr>
          <w:lang w:val="en-US"/>
        </w:rPr>
        <w:t xml:space="preserve"> </w:t>
      </w:r>
      <w:r w:rsidRPr="00136B59">
        <w:rPr>
          <w:lang w:val="en-US"/>
        </w:rPr>
        <w:t>suggestions</w:t>
      </w:r>
      <w:r w:rsidRPr="00B42824">
        <w:rPr>
          <w:lang w:val="en-US"/>
        </w:rPr>
        <w:t xml:space="preserve"> </w:t>
      </w:r>
      <w:r w:rsidRPr="00136B59">
        <w:rPr>
          <w:lang w:val="en-US"/>
        </w:rPr>
        <w:t>regarding</w:t>
      </w:r>
      <w:r w:rsidRPr="00B42824">
        <w:rPr>
          <w:lang w:val="en-US"/>
        </w:rPr>
        <w:t xml:space="preserve"> </w:t>
      </w:r>
      <w:r w:rsidRPr="00136B59">
        <w:rPr>
          <w:lang w:val="en-US"/>
        </w:rPr>
        <w:t>desirable</w:t>
      </w:r>
      <w:r w:rsidRPr="00B42824">
        <w:rPr>
          <w:lang w:val="en-US"/>
        </w:rPr>
        <w:t xml:space="preserve"> </w:t>
      </w:r>
      <w:r w:rsidRPr="00136B59">
        <w:rPr>
          <w:lang w:val="en-US"/>
        </w:rPr>
        <w:t>features</w:t>
      </w:r>
      <w:r w:rsidRPr="00B42824">
        <w:rPr>
          <w:lang w:val="en-US"/>
        </w:rPr>
        <w:t xml:space="preserve"> </w:t>
      </w:r>
      <w:r w:rsidRPr="00136B59">
        <w:rPr>
          <w:lang w:val="en-US"/>
        </w:rPr>
        <w:t>of the measurement system</w:t>
      </w:r>
      <w:r w:rsidRPr="00B42824">
        <w:rPr>
          <w:lang w:val="en-US"/>
        </w:rPr>
        <w:t xml:space="preserve"> </w:t>
      </w:r>
      <w:r w:rsidRPr="00136B59">
        <w:rPr>
          <w:lang w:val="en-US"/>
        </w:rPr>
        <w:t>for</w:t>
      </w:r>
      <w:r w:rsidRPr="00B42824">
        <w:rPr>
          <w:lang w:val="en-US"/>
        </w:rPr>
        <w:t xml:space="preserve"> </w:t>
      </w:r>
      <w:r w:rsidRPr="00136B59">
        <w:rPr>
          <w:lang w:val="en-US"/>
        </w:rPr>
        <w:t>use</w:t>
      </w:r>
      <w:r w:rsidRPr="00B42824">
        <w:rPr>
          <w:lang w:val="en-US"/>
        </w:rPr>
        <w:t xml:space="preserve"> </w:t>
      </w:r>
      <w:r w:rsidRPr="00136B59">
        <w:rPr>
          <w:lang w:val="en-US"/>
        </w:rPr>
        <w:t>in industrial</w:t>
      </w:r>
      <w:r w:rsidRPr="00B42824">
        <w:rPr>
          <w:lang w:val="en-US"/>
        </w:rPr>
        <w:t xml:space="preserve"> </w:t>
      </w:r>
      <w:r w:rsidRPr="00136B59">
        <w:rPr>
          <w:lang w:val="en-US"/>
        </w:rPr>
        <w:t>EB</w:t>
      </w:r>
      <w:r w:rsidRPr="00B42824">
        <w:rPr>
          <w:lang w:val="en-US"/>
        </w:rPr>
        <w:t xml:space="preserve"> </w:t>
      </w:r>
      <w:r w:rsidRPr="00136B59">
        <w:rPr>
          <w:lang w:val="en-US"/>
        </w:rPr>
        <w:t>welding machines</w:t>
      </w:r>
      <w:r w:rsidRPr="00B42824">
        <w:rPr>
          <w:lang w:val="en-US"/>
        </w:rPr>
        <w:t xml:space="preserve"> </w:t>
      </w:r>
      <w:r w:rsidRPr="00136B59">
        <w:rPr>
          <w:lang w:val="en-US"/>
        </w:rPr>
        <w:t>are welcome.</w:t>
      </w:r>
    </w:p>
    <w:p w:rsidR="00DA5EBD" w:rsidRDefault="00DA5EBD" w:rsidP="00DA5EBD">
      <w:pPr>
        <w:pStyle w:val="DVS-Text"/>
        <w:rPr>
          <w:lang w:val="en-US"/>
        </w:rPr>
      </w:pPr>
    </w:p>
    <w:p w:rsidR="00DA5EBD" w:rsidRDefault="00DA5EBD" w:rsidP="008D52D1">
      <w:pPr>
        <w:pStyle w:val="DVS-Text"/>
        <w:jc w:val="left"/>
        <w:rPr>
          <w:rStyle w:val="hps"/>
          <w:lang w:val="en-US"/>
        </w:rPr>
      </w:pPr>
    </w:p>
    <w:p w:rsidR="00760F33" w:rsidRDefault="00760F33" w:rsidP="00760F33">
      <w:pPr>
        <w:pStyle w:val="Overskrift1"/>
      </w:pPr>
      <w:proofErr w:type="spellStart"/>
      <w:r>
        <w:t>Acknowledgements</w:t>
      </w:r>
      <w:proofErr w:type="spellEnd"/>
    </w:p>
    <w:p w:rsidR="00760F33" w:rsidRPr="00EB58E4" w:rsidRDefault="00760F33" w:rsidP="00EB58E4">
      <w:pPr>
        <w:rPr>
          <w:lang w:val="en-US"/>
        </w:rPr>
      </w:pPr>
      <w:r w:rsidRPr="004C15A8">
        <w:rPr>
          <w:lang w:val="en-US"/>
        </w:rPr>
        <w:t xml:space="preserve">The Welding and Joining Institute RWTH Aachen University, would like to </w:t>
      </w:r>
      <w:r>
        <w:rPr>
          <w:lang w:val="en-US"/>
        </w:rPr>
        <w:t>thank</w:t>
      </w:r>
      <w:r w:rsidRPr="004C15A8">
        <w:rPr>
          <w:lang w:val="en-US"/>
        </w:rPr>
        <w:t xml:space="preserve"> the participating partners from the </w:t>
      </w:r>
      <w:r>
        <w:rPr>
          <w:lang w:val="en-US"/>
        </w:rPr>
        <w:t>industry for their support</w:t>
      </w:r>
      <w:r w:rsidRPr="004C15A8">
        <w:rPr>
          <w:lang w:val="en-US"/>
        </w:rPr>
        <w:t xml:space="preserve">. </w:t>
      </w:r>
      <w:r w:rsidRPr="00D55A76">
        <w:rPr>
          <w:lang w:val="en-US"/>
        </w:rPr>
        <w:t xml:space="preserve">This research project </w:t>
      </w:r>
      <w:r w:rsidRPr="00EB58E4">
        <w:rPr>
          <w:lang w:val="en-US"/>
        </w:rPr>
        <w:t xml:space="preserve">of the ERP Innovation </w:t>
      </w:r>
      <w:proofErr w:type="spellStart"/>
      <w:r w:rsidRPr="00EB58E4">
        <w:rPr>
          <w:lang w:val="en-US"/>
        </w:rPr>
        <w:t>Programme</w:t>
      </w:r>
      <w:proofErr w:type="spellEnd"/>
      <w:r w:rsidRPr="00EB58E4">
        <w:rPr>
          <w:lang w:val="en-US"/>
        </w:rPr>
        <w:t xml:space="preserve"> Central Innovation </w:t>
      </w:r>
      <w:proofErr w:type="spellStart"/>
      <w:r w:rsidRPr="00EB58E4">
        <w:rPr>
          <w:lang w:val="en-US"/>
        </w:rPr>
        <w:t>Programme</w:t>
      </w:r>
      <w:proofErr w:type="spellEnd"/>
      <w:r w:rsidRPr="00EB58E4">
        <w:rPr>
          <w:lang w:val="en-US"/>
        </w:rPr>
        <w:t xml:space="preserve"> for SMEs (ZIM) </w:t>
      </w:r>
      <w:r w:rsidRPr="004C15A8">
        <w:rPr>
          <w:lang w:val="en-US"/>
        </w:rPr>
        <w:t xml:space="preserve">was carried out under the auspices of </w:t>
      </w:r>
      <w:proofErr w:type="spellStart"/>
      <w:r w:rsidRPr="004C15A8">
        <w:rPr>
          <w:lang w:val="en-US"/>
        </w:rPr>
        <w:t>AiF</w:t>
      </w:r>
      <w:proofErr w:type="spellEnd"/>
      <w:r w:rsidRPr="004C15A8">
        <w:rPr>
          <w:lang w:val="en-US"/>
        </w:rPr>
        <w:t xml:space="preserve"> and financed within the budget of </w:t>
      </w:r>
      <w:r w:rsidRPr="00EB58E4">
        <w:rPr>
          <w:lang w:val="en-US"/>
        </w:rPr>
        <w:t>the Federal Min</w:t>
      </w:r>
      <w:r w:rsidRPr="004C15A8">
        <w:rPr>
          <w:lang w:val="en-US"/>
        </w:rPr>
        <w:t>istry of Economics and Technology (</w:t>
      </w:r>
      <w:proofErr w:type="spellStart"/>
      <w:r w:rsidRPr="004C15A8">
        <w:rPr>
          <w:lang w:val="en-US"/>
        </w:rPr>
        <w:t>BMWi</w:t>
      </w:r>
      <w:proofErr w:type="spellEnd"/>
      <w:r w:rsidRPr="004C15A8">
        <w:rPr>
          <w:lang w:val="en-US"/>
        </w:rPr>
        <w:t>) through the program to promote joint industrial research and devel</w:t>
      </w:r>
      <w:r>
        <w:rPr>
          <w:lang w:val="en-US"/>
        </w:rPr>
        <w:t>opment</w:t>
      </w:r>
      <w:r w:rsidRPr="004C15A8">
        <w:rPr>
          <w:lang w:val="en-US"/>
        </w:rPr>
        <w:t>.</w:t>
      </w:r>
    </w:p>
    <w:p w:rsidR="00DA5EBD" w:rsidRPr="00EB58E4" w:rsidRDefault="00DA5EBD" w:rsidP="00EB58E4">
      <w:pPr>
        <w:rPr>
          <w:lang w:val="en-US"/>
        </w:rPr>
      </w:pPr>
    </w:p>
    <w:p w:rsidR="00B42824" w:rsidRPr="007F0644" w:rsidRDefault="00B42824" w:rsidP="008D52D1">
      <w:pPr>
        <w:pStyle w:val="DVS-Text"/>
        <w:jc w:val="left"/>
        <w:rPr>
          <w:szCs w:val="18"/>
          <w:lang w:val="en-US"/>
        </w:rPr>
      </w:pPr>
    </w:p>
    <w:p w:rsidR="00B42824" w:rsidRDefault="00B42824" w:rsidP="00B42824">
      <w:pPr>
        <w:pStyle w:val="Overskrift1"/>
        <w:rPr>
          <w:rFonts w:cs="Arial"/>
        </w:rPr>
      </w:pPr>
      <w:proofErr w:type="spellStart"/>
      <w:r w:rsidRPr="007E6468">
        <w:rPr>
          <w:rFonts w:cs="Arial"/>
        </w:rPr>
        <w:t>Bibliography</w:t>
      </w:r>
      <w:proofErr w:type="spellEnd"/>
    </w:p>
    <w:p w:rsidR="001D6825" w:rsidRDefault="001D6825" w:rsidP="001D6825"/>
    <w:p w:rsidR="001D6825" w:rsidRPr="001D6825" w:rsidRDefault="001D6825" w:rsidP="001D6825">
      <w:pPr>
        <w:pStyle w:val="DVS-Text"/>
        <w:ind w:left="567" w:hanging="709"/>
        <w:jc w:val="left"/>
      </w:pPr>
      <w:bookmarkStart w:id="6" w:name="_Ref328989311"/>
      <w:r w:rsidRPr="001D6825">
        <w:t>[</w:t>
      </w:r>
      <w:r w:rsidR="00542875">
        <w:fldChar w:fldCharType="begin"/>
      </w:r>
      <w:r w:rsidR="000823A2">
        <w:instrText xml:space="preserve"> SEQ [ \* roman </w:instrText>
      </w:r>
      <w:r w:rsidR="00542875">
        <w:fldChar w:fldCharType="separate"/>
      </w:r>
      <w:r>
        <w:rPr>
          <w:noProof/>
        </w:rPr>
        <w:t>i</w:t>
      </w:r>
      <w:r w:rsidR="00542875">
        <w:fldChar w:fldCharType="end"/>
      </w:r>
      <w:bookmarkEnd w:id="6"/>
      <w:r w:rsidRPr="001D6825">
        <w:t>]</w:t>
      </w:r>
      <w:r w:rsidRPr="001D6825">
        <w:tab/>
      </w:r>
      <w:proofErr w:type="spellStart"/>
      <w:r w:rsidRPr="001D6825">
        <w:t>Ahmadian</w:t>
      </w:r>
      <w:proofErr w:type="spellEnd"/>
      <w:r w:rsidRPr="001D6825">
        <w:t>, M.-A.: Konzeption und Realisierung eines wissensbasierten Maschinendiagnosesystems beim Elektronenstrahlschweißen; Dissertation, RWTH Aachen, 1992</w:t>
      </w:r>
    </w:p>
    <w:p w:rsidR="00244594" w:rsidRDefault="00244594" w:rsidP="00244594">
      <w:pPr>
        <w:pStyle w:val="DVS-Text"/>
        <w:ind w:left="567" w:hanging="709"/>
        <w:jc w:val="left"/>
        <w:rPr>
          <w:lang w:val="en-US"/>
        </w:rPr>
      </w:pPr>
      <w:bookmarkStart w:id="7" w:name="_Ref314565000"/>
      <w:bookmarkStart w:id="8" w:name="_Ref314565598"/>
      <w:bookmarkStart w:id="9" w:name="_Ref314496992"/>
      <w:r w:rsidRPr="00244594">
        <w:rPr>
          <w:lang w:val="en-US"/>
        </w:rPr>
        <w:t>[</w:t>
      </w:r>
      <w:r w:rsidR="00542875">
        <w:rPr>
          <w:lang w:val="en-US"/>
        </w:rPr>
        <w:fldChar w:fldCharType="begin"/>
      </w:r>
      <w:r w:rsidR="007C78E4">
        <w:rPr>
          <w:lang w:val="en-US"/>
        </w:rPr>
        <w:instrText xml:space="preserve"> SEQ [ \* roman </w:instrText>
      </w:r>
      <w:r w:rsidR="00542875">
        <w:rPr>
          <w:lang w:val="en-US"/>
        </w:rPr>
        <w:fldChar w:fldCharType="separate"/>
      </w:r>
      <w:r w:rsidR="001D6825">
        <w:rPr>
          <w:noProof/>
          <w:lang w:val="en-US"/>
        </w:rPr>
        <w:t>ii</w:t>
      </w:r>
      <w:r w:rsidR="00542875">
        <w:rPr>
          <w:lang w:val="en-US"/>
        </w:rPr>
        <w:fldChar w:fldCharType="end"/>
      </w:r>
      <w:bookmarkEnd w:id="7"/>
      <w:r w:rsidRPr="00244594">
        <w:rPr>
          <w:lang w:val="en-US"/>
        </w:rPr>
        <w:t>]</w:t>
      </w:r>
      <w:r w:rsidRPr="00244594">
        <w:rPr>
          <w:lang w:val="en-US"/>
        </w:rPr>
        <w:tab/>
        <w:t>Arata, Y.: Evaluation of beam characteristics by the AB test method, IIW-Doc.IV-340-83 1983</w:t>
      </w:r>
    </w:p>
    <w:p w:rsidR="001D6825" w:rsidRDefault="001D6825" w:rsidP="001D6825">
      <w:pPr>
        <w:pStyle w:val="DVS-Text"/>
        <w:ind w:left="567" w:hanging="709"/>
        <w:jc w:val="left"/>
        <w:rPr>
          <w:lang w:val="en-US"/>
        </w:rPr>
      </w:pPr>
      <w:bookmarkStart w:id="10" w:name="_Ref329007046"/>
      <w:r w:rsidRPr="007C78E4">
        <w:rPr>
          <w:lang w:val="en-US"/>
        </w:rPr>
        <w:t>[</w:t>
      </w:r>
      <w:r w:rsidR="00542875" w:rsidRPr="001D6825">
        <w:rPr>
          <w:lang w:val="en-US"/>
        </w:rPr>
        <w:fldChar w:fldCharType="begin"/>
      </w:r>
      <w:r w:rsidRPr="007C78E4">
        <w:rPr>
          <w:lang w:val="en-US"/>
        </w:rPr>
        <w:instrText xml:space="preserve"> SEQ [ \* roman </w:instrText>
      </w:r>
      <w:r w:rsidR="00542875" w:rsidRPr="001D6825">
        <w:rPr>
          <w:lang w:val="en-US"/>
        </w:rPr>
        <w:fldChar w:fldCharType="separate"/>
      </w:r>
      <w:r>
        <w:rPr>
          <w:noProof/>
          <w:lang w:val="en-US"/>
        </w:rPr>
        <w:t>iii</w:t>
      </w:r>
      <w:r w:rsidR="00542875" w:rsidRPr="001D6825">
        <w:rPr>
          <w:lang w:val="en-US"/>
        </w:rPr>
        <w:fldChar w:fldCharType="end"/>
      </w:r>
      <w:bookmarkEnd w:id="10"/>
      <w:r w:rsidRPr="007C78E4">
        <w:rPr>
          <w:lang w:val="en-US"/>
        </w:rPr>
        <w:t>]</w:t>
      </w:r>
      <w:r w:rsidRPr="007C78E4">
        <w:rPr>
          <w:lang w:val="en-US"/>
        </w:rPr>
        <w:tab/>
      </w:r>
      <w:proofErr w:type="spellStart"/>
      <w:r w:rsidRPr="007C78E4">
        <w:rPr>
          <w:lang w:val="en-US"/>
        </w:rPr>
        <w:t>Kanaya</w:t>
      </w:r>
      <w:proofErr w:type="spellEnd"/>
      <w:r w:rsidRPr="007C78E4">
        <w:rPr>
          <w:lang w:val="en-US"/>
        </w:rPr>
        <w:t xml:space="preserve">, K.: Measure of focus properties of an electron probe by means </w:t>
      </w:r>
      <w:r w:rsidR="00136B59">
        <w:rPr>
          <w:lang w:val="en-US"/>
        </w:rPr>
        <w:t>of a shadow image; Bulletin of t</w:t>
      </w:r>
      <w:r w:rsidRPr="007C78E4">
        <w:rPr>
          <w:lang w:val="en-US"/>
        </w:rPr>
        <w:t xml:space="preserve">he </w:t>
      </w:r>
      <w:proofErr w:type="spellStart"/>
      <w:r w:rsidRPr="007C78E4">
        <w:rPr>
          <w:lang w:val="en-US"/>
        </w:rPr>
        <w:t>electrotechnical</w:t>
      </w:r>
      <w:proofErr w:type="spellEnd"/>
      <w:r w:rsidRPr="007C78E4">
        <w:rPr>
          <w:lang w:val="en-US"/>
        </w:rPr>
        <w:t xml:space="preserve"> laboratory 31 (1967), Nr.2</w:t>
      </w:r>
    </w:p>
    <w:p w:rsidR="001D6825" w:rsidRPr="00136B59" w:rsidRDefault="001D6825" w:rsidP="001D6825">
      <w:pPr>
        <w:pStyle w:val="DVS-Text"/>
        <w:ind w:left="567" w:hanging="709"/>
        <w:jc w:val="left"/>
      </w:pPr>
      <w:bookmarkStart w:id="11" w:name="_Ref314565040"/>
      <w:r w:rsidRPr="001D6825">
        <w:t>[</w:t>
      </w:r>
      <w:fldSimple w:instr=" SEQ [ \* roman ">
        <w:r>
          <w:rPr>
            <w:noProof/>
          </w:rPr>
          <w:t>iv</w:t>
        </w:r>
      </w:fldSimple>
      <w:bookmarkEnd w:id="11"/>
      <w:r w:rsidRPr="001D6825">
        <w:t>]</w:t>
      </w:r>
      <w:r w:rsidRPr="001D6825">
        <w:tab/>
        <w:t xml:space="preserve">Löwer, T.: Verfahren zum Vermessen des Intensitätsprofils eines Elektronenstrahls, insbesondere eines Strahls eines Elektronenstrahlbearbeitungsgeräts, und/oder zum Vermessen einer Optik für einen Elektronenstrahl und/oder zum Justieren einer Optik für einen Elektronenstrahl, </w:t>
      </w:r>
      <w:proofErr w:type="spellStart"/>
      <w:r w:rsidRPr="001D6825">
        <w:t>Meßstruktur</w:t>
      </w:r>
      <w:proofErr w:type="spellEnd"/>
      <w:r w:rsidRPr="001D6825">
        <w:t xml:space="preserve"> für ein solches Verfahren und Elektronenstrahlbearbeitungsgerät, Deutsches Patentamt, Patentschrift, Aktenzeichen: DE000010232230A1, Inhaber: pro-beam AG &amp; Co. </w:t>
      </w:r>
      <w:r w:rsidRPr="00136B59">
        <w:t>KGaA., 05.02.2004</w:t>
      </w:r>
    </w:p>
    <w:p w:rsidR="001D6825" w:rsidRPr="001D6825" w:rsidRDefault="001D6825" w:rsidP="001D6825">
      <w:pPr>
        <w:pStyle w:val="DVS-Text"/>
        <w:ind w:left="567" w:hanging="709"/>
        <w:jc w:val="left"/>
      </w:pPr>
      <w:bookmarkStart w:id="12" w:name="_Ref314567920"/>
      <w:r w:rsidRPr="001D6825">
        <w:t>[</w:t>
      </w:r>
      <w:fldSimple w:instr=" SEQ [ \* roman ">
        <w:r>
          <w:rPr>
            <w:noProof/>
          </w:rPr>
          <w:t>v</w:t>
        </w:r>
      </w:fldSimple>
      <w:bookmarkEnd w:id="12"/>
      <w:r w:rsidRPr="001D6825">
        <w:t>]</w:t>
      </w:r>
      <w:r w:rsidRPr="001D6825">
        <w:tab/>
        <w:t>B. Spies: Beitrag zur Vermessung und Beeinflussung des Elektronenstrahls für eine gezielte Verbesserung der Technologie des Elektronenstrahlschweißens, Dissertation, RWTH Aachen, 1980</w:t>
      </w:r>
    </w:p>
    <w:p w:rsidR="001D6825" w:rsidRPr="001D6825" w:rsidRDefault="001D6825" w:rsidP="001D6825">
      <w:pPr>
        <w:pStyle w:val="DVS-Text"/>
        <w:ind w:left="567" w:hanging="709"/>
        <w:jc w:val="left"/>
      </w:pPr>
      <w:bookmarkStart w:id="13" w:name="_Ref314565599"/>
      <w:r w:rsidRPr="001D6825">
        <w:lastRenderedPageBreak/>
        <w:t>[</w:t>
      </w:r>
      <w:r w:rsidR="00542875" w:rsidRPr="001D6825">
        <w:rPr>
          <w:lang w:val="en-US"/>
        </w:rPr>
        <w:fldChar w:fldCharType="begin"/>
      </w:r>
      <w:r w:rsidRPr="001D6825">
        <w:instrText xml:space="preserve"> SEQ [ \* roman </w:instrText>
      </w:r>
      <w:r w:rsidR="00542875" w:rsidRPr="001D6825">
        <w:rPr>
          <w:lang w:val="en-US"/>
        </w:rPr>
        <w:fldChar w:fldCharType="separate"/>
      </w:r>
      <w:r w:rsidRPr="001D6825">
        <w:rPr>
          <w:noProof/>
        </w:rPr>
        <w:t>vi</w:t>
      </w:r>
      <w:r w:rsidR="00542875" w:rsidRPr="001D6825">
        <w:rPr>
          <w:lang w:val="en-US"/>
        </w:rPr>
        <w:fldChar w:fldCharType="end"/>
      </w:r>
      <w:bookmarkEnd w:id="13"/>
      <w:r w:rsidRPr="001D6825">
        <w:t>]</w:t>
      </w:r>
      <w:r w:rsidRPr="001D6825">
        <w:tab/>
        <w:t xml:space="preserve">M. </w:t>
      </w:r>
      <w:proofErr w:type="spellStart"/>
      <w:r w:rsidRPr="001D6825">
        <w:t>Panten</w:t>
      </w:r>
      <w:proofErr w:type="spellEnd"/>
      <w:r w:rsidRPr="001D6825">
        <w:t xml:space="preserve">: Beitrag zur Realisierung  eines Maschinendiagnosesystems und eines adaptiven </w:t>
      </w:r>
      <w:proofErr w:type="spellStart"/>
      <w:r w:rsidRPr="001D6825">
        <w:t>Fugennachführsystems</w:t>
      </w:r>
      <w:proofErr w:type="spellEnd"/>
      <w:r w:rsidRPr="001D6825">
        <w:t xml:space="preserve"> für das Elektronenstrahlschweißen, Dissertation, RWTH Aachen, 1988</w:t>
      </w:r>
    </w:p>
    <w:p w:rsidR="001D6825" w:rsidRDefault="001D6825" w:rsidP="001D6825">
      <w:pPr>
        <w:pStyle w:val="DVS-Text"/>
        <w:ind w:left="567" w:hanging="709"/>
        <w:jc w:val="left"/>
      </w:pPr>
      <w:bookmarkStart w:id="14" w:name="_Ref314566348"/>
      <w:r w:rsidRPr="001D6825">
        <w:t>[</w:t>
      </w:r>
      <w:r w:rsidR="00542875" w:rsidRPr="001D6825">
        <w:rPr>
          <w:lang w:val="en-US"/>
        </w:rPr>
        <w:fldChar w:fldCharType="begin"/>
      </w:r>
      <w:r w:rsidRPr="001D6825">
        <w:instrText xml:space="preserve"> SEQ [ \* roman </w:instrText>
      </w:r>
      <w:r w:rsidR="00542875" w:rsidRPr="001D6825">
        <w:rPr>
          <w:lang w:val="en-US"/>
        </w:rPr>
        <w:fldChar w:fldCharType="separate"/>
      </w:r>
      <w:r>
        <w:rPr>
          <w:noProof/>
        </w:rPr>
        <w:t>vii</w:t>
      </w:r>
      <w:r w:rsidR="00542875" w:rsidRPr="001D6825">
        <w:rPr>
          <w:lang w:val="en-US"/>
        </w:rPr>
        <w:fldChar w:fldCharType="end"/>
      </w:r>
      <w:bookmarkEnd w:id="14"/>
      <w:r w:rsidRPr="001D6825">
        <w:t>]</w:t>
      </w:r>
      <w:r w:rsidRPr="001D6825">
        <w:tab/>
        <w:t>Weiser, J.: Untersuchungen zu Strahlcharakteristika und deren Auswirkungen auf die Schweißergebnisse beim Elektronenstrahlschweißen, Dissertation, RWTH Aachen, Shaker Verlag, 1994, ISBN: 3-8265-0420-8</w:t>
      </w:r>
    </w:p>
    <w:p w:rsidR="001D6825" w:rsidRPr="001D6825" w:rsidRDefault="001D6825" w:rsidP="001D6825">
      <w:pPr>
        <w:pStyle w:val="DVS-Text"/>
        <w:ind w:left="567" w:hanging="709"/>
        <w:jc w:val="left"/>
      </w:pPr>
      <w:bookmarkStart w:id="15" w:name="_Ref329011932"/>
      <w:r w:rsidRPr="001D6825">
        <w:t>[</w:t>
      </w:r>
      <w:proofErr w:type="spellStart"/>
      <w:r w:rsidR="00542875">
        <w:fldChar w:fldCharType="begin"/>
      </w:r>
      <w:r w:rsidR="000823A2">
        <w:instrText xml:space="preserve"> SEQ [ \* roman </w:instrText>
      </w:r>
      <w:r w:rsidR="00542875">
        <w:fldChar w:fldCharType="separate"/>
      </w:r>
      <w:r>
        <w:rPr>
          <w:noProof/>
        </w:rPr>
        <w:t>viii</w:t>
      </w:r>
      <w:proofErr w:type="spellEnd"/>
      <w:r w:rsidR="00542875">
        <w:fldChar w:fldCharType="end"/>
      </w:r>
      <w:bookmarkEnd w:id="15"/>
      <w:r w:rsidRPr="001D6825">
        <w:t>]</w:t>
      </w:r>
      <w:r w:rsidRPr="001D6825">
        <w:tab/>
        <w:t xml:space="preserve">C.G., </w:t>
      </w:r>
      <w:proofErr w:type="spellStart"/>
      <w:r w:rsidRPr="001D6825">
        <w:t>Menhard</w:t>
      </w:r>
      <w:proofErr w:type="spellEnd"/>
      <w:r w:rsidRPr="001D6825">
        <w:t>; T. Löwer: Die Elektronenstrahlgeometrie – Definition, Vermessung und Bedeutung für den Schweißprozess; Mitteilung aus der pro-beam AG, Planegg, Schweißen und Schneiden 61, (2009), Heft 2</w:t>
      </w:r>
    </w:p>
    <w:p w:rsidR="001D6825" w:rsidRPr="00136B59" w:rsidRDefault="001D6825" w:rsidP="001D6825">
      <w:pPr>
        <w:pStyle w:val="DVS-Text"/>
        <w:ind w:left="567" w:hanging="709"/>
        <w:jc w:val="left"/>
        <w:rPr>
          <w:lang w:val="en-US"/>
        </w:rPr>
      </w:pPr>
      <w:bookmarkStart w:id="16" w:name="_Ref314755631"/>
      <w:r w:rsidRPr="00900071">
        <w:rPr>
          <w:lang w:val="en-US"/>
        </w:rPr>
        <w:t>[</w:t>
      </w:r>
      <w:r w:rsidR="00542875">
        <w:rPr>
          <w:lang w:val="en-US"/>
        </w:rPr>
        <w:fldChar w:fldCharType="begin"/>
      </w:r>
      <w:r>
        <w:rPr>
          <w:lang w:val="en-US"/>
        </w:rPr>
        <w:instrText xml:space="preserve"> SEQ [ \* roman </w:instrText>
      </w:r>
      <w:r w:rsidR="00542875">
        <w:rPr>
          <w:lang w:val="en-US"/>
        </w:rPr>
        <w:fldChar w:fldCharType="separate"/>
      </w:r>
      <w:r>
        <w:rPr>
          <w:noProof/>
          <w:lang w:val="en-US"/>
        </w:rPr>
        <w:t>ix</w:t>
      </w:r>
      <w:r w:rsidR="00542875">
        <w:rPr>
          <w:lang w:val="en-US"/>
        </w:rPr>
        <w:fldChar w:fldCharType="end"/>
      </w:r>
      <w:bookmarkEnd w:id="16"/>
      <w:r w:rsidRPr="00900071">
        <w:rPr>
          <w:lang w:val="en-US"/>
        </w:rPr>
        <w:t>]</w:t>
      </w:r>
      <w:r w:rsidRPr="00900071">
        <w:rPr>
          <w:lang w:val="en-US"/>
        </w:rPr>
        <w:tab/>
        <w:t xml:space="preserve">Dilthey, U.; </w:t>
      </w:r>
      <w:proofErr w:type="spellStart"/>
      <w:r w:rsidRPr="00900071">
        <w:rPr>
          <w:lang w:val="en-US"/>
        </w:rPr>
        <w:t>Goume</w:t>
      </w:r>
      <w:r w:rsidR="00136B59">
        <w:rPr>
          <w:lang w:val="en-US"/>
        </w:rPr>
        <w:t>niouk</w:t>
      </w:r>
      <w:proofErr w:type="spellEnd"/>
      <w:r w:rsidR="00136B59">
        <w:rPr>
          <w:lang w:val="en-US"/>
        </w:rPr>
        <w:t xml:space="preserve">, A; </w:t>
      </w:r>
      <w:proofErr w:type="spellStart"/>
      <w:r w:rsidR="00136B59">
        <w:rPr>
          <w:lang w:val="en-US"/>
        </w:rPr>
        <w:t>Böhm</w:t>
      </w:r>
      <w:proofErr w:type="spellEnd"/>
      <w:r w:rsidR="00136B59">
        <w:rPr>
          <w:lang w:val="en-US"/>
        </w:rPr>
        <w:t>, S.; Welters, T.: E</w:t>
      </w:r>
      <w:r w:rsidRPr="00900071">
        <w:rPr>
          <w:lang w:val="en-US"/>
        </w:rPr>
        <w:t xml:space="preserve">lectron beam diagnostics: a new release of the </w:t>
      </w:r>
      <w:proofErr w:type="spellStart"/>
      <w:r w:rsidRPr="00900071">
        <w:rPr>
          <w:lang w:val="en-US"/>
        </w:rPr>
        <w:t>diabeam</w:t>
      </w:r>
      <w:proofErr w:type="spellEnd"/>
      <w:r w:rsidRPr="00900071">
        <w:rPr>
          <w:lang w:val="en-US"/>
        </w:rPr>
        <w:t xml:space="preserve"> system, Vacuum, Volume. </w:t>
      </w:r>
      <w:r w:rsidRPr="00136B59">
        <w:rPr>
          <w:lang w:val="en-US"/>
        </w:rPr>
        <w:t>62, No. 790, 77-85, 2000</w:t>
      </w:r>
    </w:p>
    <w:bookmarkEnd w:id="8"/>
    <w:bookmarkEnd w:id="9"/>
    <w:p w:rsidR="00386CE9" w:rsidRPr="00136B59" w:rsidRDefault="00386CE9" w:rsidP="00386CE9">
      <w:pPr>
        <w:rPr>
          <w:lang w:val="en-US"/>
        </w:rPr>
      </w:pPr>
    </w:p>
    <w:sectPr w:rsidR="00386CE9" w:rsidRPr="00136B59" w:rsidSect="00560FDA">
      <w:type w:val="continuous"/>
      <w:pgSz w:w="11907" w:h="16840" w:code="9"/>
      <w:pgMar w:top="851" w:right="851" w:bottom="1418" w:left="851" w:header="720" w:footer="720" w:gutter="0"/>
      <w:cols w:num="2" w:space="56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206" w:rsidRDefault="00B53206">
      <w:r>
        <w:separator/>
      </w:r>
    </w:p>
  </w:endnote>
  <w:endnote w:type="continuationSeparator" w:id="0">
    <w:p w:rsidR="00B53206" w:rsidRDefault="00B532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10 Pitch">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j-ea">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E7D" w:rsidRDefault="00542875">
    <w:pPr>
      <w:pStyle w:val="Sidefod"/>
      <w:framePr w:wrap="around" w:vAnchor="text" w:hAnchor="margin" w:xAlign="center" w:y="1"/>
      <w:rPr>
        <w:rStyle w:val="Sidetal"/>
      </w:rPr>
    </w:pPr>
    <w:r>
      <w:rPr>
        <w:rStyle w:val="Sidetal"/>
      </w:rPr>
      <w:fldChar w:fldCharType="begin"/>
    </w:r>
    <w:r w:rsidR="00231E7D">
      <w:rPr>
        <w:rStyle w:val="Sidetal"/>
      </w:rPr>
      <w:instrText xml:space="preserve">PAGE  </w:instrText>
    </w:r>
    <w:r>
      <w:rPr>
        <w:rStyle w:val="Sidetal"/>
      </w:rPr>
      <w:fldChar w:fldCharType="separate"/>
    </w:r>
    <w:r w:rsidR="00231E7D">
      <w:rPr>
        <w:rStyle w:val="Sidetal"/>
        <w:noProof/>
      </w:rPr>
      <w:t>1</w:t>
    </w:r>
    <w:r>
      <w:rPr>
        <w:rStyle w:val="Sidetal"/>
      </w:rPr>
      <w:fldChar w:fldCharType="end"/>
    </w:r>
  </w:p>
  <w:p w:rsidR="00231E7D" w:rsidRDefault="00231E7D">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206" w:rsidRDefault="00B53206">
      <w:r>
        <w:separator/>
      </w:r>
    </w:p>
  </w:footnote>
  <w:footnote w:type="continuationSeparator" w:id="0">
    <w:p w:rsidR="00B53206" w:rsidRDefault="00B532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E7D" w:rsidRDefault="00231E7D">
    <w:pPr>
      <w:jc w:val="center"/>
      <w:rPr>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5F7A"/>
    <w:multiLevelType w:val="hybridMultilevel"/>
    <w:tmpl w:val="DD74556C"/>
    <w:lvl w:ilvl="0" w:tplc="E40A156A">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74F2017"/>
    <w:multiLevelType w:val="singleLevel"/>
    <w:tmpl w:val="96C69E1E"/>
    <w:lvl w:ilvl="0">
      <w:start w:val="2"/>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2">
    <w:nsid w:val="0CEF4F96"/>
    <w:multiLevelType w:val="hybridMultilevel"/>
    <w:tmpl w:val="BB30D9E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13803805"/>
    <w:multiLevelType w:val="hybridMultilevel"/>
    <w:tmpl w:val="BB30D9E8"/>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22F726E2"/>
    <w:multiLevelType w:val="singleLevel"/>
    <w:tmpl w:val="AAF61A3E"/>
    <w:lvl w:ilvl="0">
      <w:start w:val="1"/>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5">
    <w:nsid w:val="27757D16"/>
    <w:multiLevelType w:val="hybridMultilevel"/>
    <w:tmpl w:val="30BCFCCA"/>
    <w:lvl w:ilvl="0" w:tplc="8C44AC4E">
      <w:start w:val="1"/>
      <w:numFmt w:val="bullet"/>
      <w:lvlText w:val=""/>
      <w:lvlJc w:val="left"/>
      <w:pPr>
        <w:tabs>
          <w:tab w:val="num" w:pos="720"/>
        </w:tabs>
        <w:ind w:left="720" w:hanging="360"/>
      </w:pPr>
      <w:rPr>
        <w:rFonts w:ascii="Wingdings" w:hAnsi="Wingdings" w:hint="default"/>
      </w:rPr>
    </w:lvl>
    <w:lvl w:ilvl="1" w:tplc="A38CA5E6">
      <w:start w:val="907"/>
      <w:numFmt w:val="bullet"/>
      <w:lvlText w:val=""/>
      <w:lvlJc w:val="left"/>
      <w:pPr>
        <w:tabs>
          <w:tab w:val="num" w:pos="1440"/>
        </w:tabs>
        <w:ind w:left="1440" w:hanging="360"/>
      </w:pPr>
      <w:rPr>
        <w:rFonts w:ascii="Wingdings" w:hAnsi="Wingdings" w:hint="default"/>
      </w:rPr>
    </w:lvl>
    <w:lvl w:ilvl="2" w:tplc="E3A85664" w:tentative="1">
      <w:start w:val="1"/>
      <w:numFmt w:val="bullet"/>
      <w:lvlText w:val=""/>
      <w:lvlJc w:val="left"/>
      <w:pPr>
        <w:tabs>
          <w:tab w:val="num" w:pos="2160"/>
        </w:tabs>
        <w:ind w:left="2160" w:hanging="360"/>
      </w:pPr>
      <w:rPr>
        <w:rFonts w:ascii="Wingdings" w:hAnsi="Wingdings" w:hint="default"/>
      </w:rPr>
    </w:lvl>
    <w:lvl w:ilvl="3" w:tplc="A646707C" w:tentative="1">
      <w:start w:val="1"/>
      <w:numFmt w:val="bullet"/>
      <w:lvlText w:val=""/>
      <w:lvlJc w:val="left"/>
      <w:pPr>
        <w:tabs>
          <w:tab w:val="num" w:pos="2880"/>
        </w:tabs>
        <w:ind w:left="2880" w:hanging="360"/>
      </w:pPr>
      <w:rPr>
        <w:rFonts w:ascii="Wingdings" w:hAnsi="Wingdings" w:hint="default"/>
      </w:rPr>
    </w:lvl>
    <w:lvl w:ilvl="4" w:tplc="CC3E0282" w:tentative="1">
      <w:start w:val="1"/>
      <w:numFmt w:val="bullet"/>
      <w:lvlText w:val=""/>
      <w:lvlJc w:val="left"/>
      <w:pPr>
        <w:tabs>
          <w:tab w:val="num" w:pos="3600"/>
        </w:tabs>
        <w:ind w:left="3600" w:hanging="360"/>
      </w:pPr>
      <w:rPr>
        <w:rFonts w:ascii="Wingdings" w:hAnsi="Wingdings" w:hint="default"/>
      </w:rPr>
    </w:lvl>
    <w:lvl w:ilvl="5" w:tplc="A40E56C8" w:tentative="1">
      <w:start w:val="1"/>
      <w:numFmt w:val="bullet"/>
      <w:lvlText w:val=""/>
      <w:lvlJc w:val="left"/>
      <w:pPr>
        <w:tabs>
          <w:tab w:val="num" w:pos="4320"/>
        </w:tabs>
        <w:ind w:left="4320" w:hanging="360"/>
      </w:pPr>
      <w:rPr>
        <w:rFonts w:ascii="Wingdings" w:hAnsi="Wingdings" w:hint="default"/>
      </w:rPr>
    </w:lvl>
    <w:lvl w:ilvl="6" w:tplc="97C04910" w:tentative="1">
      <w:start w:val="1"/>
      <w:numFmt w:val="bullet"/>
      <w:lvlText w:val=""/>
      <w:lvlJc w:val="left"/>
      <w:pPr>
        <w:tabs>
          <w:tab w:val="num" w:pos="5040"/>
        </w:tabs>
        <w:ind w:left="5040" w:hanging="360"/>
      </w:pPr>
      <w:rPr>
        <w:rFonts w:ascii="Wingdings" w:hAnsi="Wingdings" w:hint="default"/>
      </w:rPr>
    </w:lvl>
    <w:lvl w:ilvl="7" w:tplc="4886CAB6" w:tentative="1">
      <w:start w:val="1"/>
      <w:numFmt w:val="bullet"/>
      <w:lvlText w:val=""/>
      <w:lvlJc w:val="left"/>
      <w:pPr>
        <w:tabs>
          <w:tab w:val="num" w:pos="5760"/>
        </w:tabs>
        <w:ind w:left="5760" w:hanging="360"/>
      </w:pPr>
      <w:rPr>
        <w:rFonts w:ascii="Wingdings" w:hAnsi="Wingdings" w:hint="default"/>
      </w:rPr>
    </w:lvl>
    <w:lvl w:ilvl="8" w:tplc="3B50EA60" w:tentative="1">
      <w:start w:val="1"/>
      <w:numFmt w:val="bullet"/>
      <w:lvlText w:val=""/>
      <w:lvlJc w:val="left"/>
      <w:pPr>
        <w:tabs>
          <w:tab w:val="num" w:pos="6480"/>
        </w:tabs>
        <w:ind w:left="6480" w:hanging="360"/>
      </w:pPr>
      <w:rPr>
        <w:rFonts w:ascii="Wingdings" w:hAnsi="Wingdings" w:hint="default"/>
      </w:rPr>
    </w:lvl>
  </w:abstractNum>
  <w:abstractNum w:abstractNumId="6">
    <w:nsid w:val="2AF53B84"/>
    <w:multiLevelType w:val="hybridMultilevel"/>
    <w:tmpl w:val="067ACAF6"/>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nsid w:val="2C7C4972"/>
    <w:multiLevelType w:val="hybridMultilevel"/>
    <w:tmpl w:val="AF36161A"/>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nsid w:val="2CFA2E59"/>
    <w:multiLevelType w:val="hybridMultilevel"/>
    <w:tmpl w:val="91387C98"/>
    <w:lvl w:ilvl="0" w:tplc="6760416A">
      <w:start w:val="1"/>
      <w:numFmt w:val="bullet"/>
      <w:lvlText w:val=""/>
      <w:lvlJc w:val="left"/>
      <w:pPr>
        <w:tabs>
          <w:tab w:val="num" w:pos="720"/>
        </w:tabs>
        <w:ind w:left="720" w:hanging="360"/>
      </w:pPr>
      <w:rPr>
        <w:rFonts w:ascii="Wingdings" w:hAnsi="Wingdings" w:hint="default"/>
      </w:rPr>
    </w:lvl>
    <w:lvl w:ilvl="1" w:tplc="F6AAA150" w:tentative="1">
      <w:start w:val="1"/>
      <w:numFmt w:val="bullet"/>
      <w:lvlText w:val=""/>
      <w:lvlJc w:val="left"/>
      <w:pPr>
        <w:tabs>
          <w:tab w:val="num" w:pos="1440"/>
        </w:tabs>
        <w:ind w:left="1440" w:hanging="360"/>
      </w:pPr>
      <w:rPr>
        <w:rFonts w:ascii="Wingdings" w:hAnsi="Wingdings" w:hint="default"/>
      </w:rPr>
    </w:lvl>
    <w:lvl w:ilvl="2" w:tplc="27AC39EE" w:tentative="1">
      <w:start w:val="1"/>
      <w:numFmt w:val="bullet"/>
      <w:lvlText w:val=""/>
      <w:lvlJc w:val="left"/>
      <w:pPr>
        <w:tabs>
          <w:tab w:val="num" w:pos="2160"/>
        </w:tabs>
        <w:ind w:left="2160" w:hanging="360"/>
      </w:pPr>
      <w:rPr>
        <w:rFonts w:ascii="Wingdings" w:hAnsi="Wingdings" w:hint="default"/>
      </w:rPr>
    </w:lvl>
    <w:lvl w:ilvl="3" w:tplc="DA96462C" w:tentative="1">
      <w:start w:val="1"/>
      <w:numFmt w:val="bullet"/>
      <w:lvlText w:val=""/>
      <w:lvlJc w:val="left"/>
      <w:pPr>
        <w:tabs>
          <w:tab w:val="num" w:pos="2880"/>
        </w:tabs>
        <w:ind w:left="2880" w:hanging="360"/>
      </w:pPr>
      <w:rPr>
        <w:rFonts w:ascii="Wingdings" w:hAnsi="Wingdings" w:hint="default"/>
      </w:rPr>
    </w:lvl>
    <w:lvl w:ilvl="4" w:tplc="98764CD8" w:tentative="1">
      <w:start w:val="1"/>
      <w:numFmt w:val="bullet"/>
      <w:lvlText w:val=""/>
      <w:lvlJc w:val="left"/>
      <w:pPr>
        <w:tabs>
          <w:tab w:val="num" w:pos="3600"/>
        </w:tabs>
        <w:ind w:left="3600" w:hanging="360"/>
      </w:pPr>
      <w:rPr>
        <w:rFonts w:ascii="Wingdings" w:hAnsi="Wingdings" w:hint="default"/>
      </w:rPr>
    </w:lvl>
    <w:lvl w:ilvl="5" w:tplc="7318FCC4" w:tentative="1">
      <w:start w:val="1"/>
      <w:numFmt w:val="bullet"/>
      <w:lvlText w:val=""/>
      <w:lvlJc w:val="left"/>
      <w:pPr>
        <w:tabs>
          <w:tab w:val="num" w:pos="4320"/>
        </w:tabs>
        <w:ind w:left="4320" w:hanging="360"/>
      </w:pPr>
      <w:rPr>
        <w:rFonts w:ascii="Wingdings" w:hAnsi="Wingdings" w:hint="default"/>
      </w:rPr>
    </w:lvl>
    <w:lvl w:ilvl="6" w:tplc="A37A0B4A" w:tentative="1">
      <w:start w:val="1"/>
      <w:numFmt w:val="bullet"/>
      <w:lvlText w:val=""/>
      <w:lvlJc w:val="left"/>
      <w:pPr>
        <w:tabs>
          <w:tab w:val="num" w:pos="5040"/>
        </w:tabs>
        <w:ind w:left="5040" w:hanging="360"/>
      </w:pPr>
      <w:rPr>
        <w:rFonts w:ascii="Wingdings" w:hAnsi="Wingdings" w:hint="default"/>
      </w:rPr>
    </w:lvl>
    <w:lvl w:ilvl="7" w:tplc="574EA378" w:tentative="1">
      <w:start w:val="1"/>
      <w:numFmt w:val="bullet"/>
      <w:lvlText w:val=""/>
      <w:lvlJc w:val="left"/>
      <w:pPr>
        <w:tabs>
          <w:tab w:val="num" w:pos="5760"/>
        </w:tabs>
        <w:ind w:left="5760" w:hanging="360"/>
      </w:pPr>
      <w:rPr>
        <w:rFonts w:ascii="Wingdings" w:hAnsi="Wingdings" w:hint="default"/>
      </w:rPr>
    </w:lvl>
    <w:lvl w:ilvl="8" w:tplc="B5CABE5A" w:tentative="1">
      <w:start w:val="1"/>
      <w:numFmt w:val="bullet"/>
      <w:lvlText w:val=""/>
      <w:lvlJc w:val="left"/>
      <w:pPr>
        <w:tabs>
          <w:tab w:val="num" w:pos="6480"/>
        </w:tabs>
        <w:ind w:left="6480" w:hanging="360"/>
      </w:pPr>
      <w:rPr>
        <w:rFonts w:ascii="Wingdings" w:hAnsi="Wingdings" w:hint="default"/>
      </w:rPr>
    </w:lvl>
  </w:abstractNum>
  <w:abstractNum w:abstractNumId="9">
    <w:nsid w:val="320525DB"/>
    <w:multiLevelType w:val="singleLevel"/>
    <w:tmpl w:val="D21C0DC0"/>
    <w:lvl w:ilvl="0">
      <w:start w:val="3"/>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10">
    <w:nsid w:val="34EA366C"/>
    <w:multiLevelType w:val="hybridMultilevel"/>
    <w:tmpl w:val="6BA4E55C"/>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3A59353E"/>
    <w:multiLevelType w:val="hybridMultilevel"/>
    <w:tmpl w:val="49384434"/>
    <w:lvl w:ilvl="0" w:tplc="D4DCB258">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3DF53176"/>
    <w:multiLevelType w:val="hybridMultilevel"/>
    <w:tmpl w:val="94C6E0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43B35BFE"/>
    <w:multiLevelType w:val="multilevel"/>
    <w:tmpl w:val="267EFA94"/>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4">
    <w:nsid w:val="44A663B9"/>
    <w:multiLevelType w:val="hybridMultilevel"/>
    <w:tmpl w:val="EBE07CB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596A7724"/>
    <w:multiLevelType w:val="hybridMultilevel"/>
    <w:tmpl w:val="E3CED4FE"/>
    <w:lvl w:ilvl="0" w:tplc="B8B2FBE8">
      <w:start w:val="1"/>
      <w:numFmt w:val="bullet"/>
      <w:lvlText w:val=""/>
      <w:lvlJc w:val="left"/>
      <w:pPr>
        <w:tabs>
          <w:tab w:val="num" w:pos="720"/>
        </w:tabs>
        <w:ind w:left="720" w:hanging="360"/>
      </w:pPr>
      <w:rPr>
        <w:rFonts w:ascii="Wingdings" w:hAnsi="Wingdings" w:hint="default"/>
      </w:rPr>
    </w:lvl>
    <w:lvl w:ilvl="1" w:tplc="924ACC46" w:tentative="1">
      <w:start w:val="1"/>
      <w:numFmt w:val="bullet"/>
      <w:lvlText w:val=""/>
      <w:lvlJc w:val="left"/>
      <w:pPr>
        <w:tabs>
          <w:tab w:val="num" w:pos="1440"/>
        </w:tabs>
        <w:ind w:left="1440" w:hanging="360"/>
      </w:pPr>
      <w:rPr>
        <w:rFonts w:ascii="Wingdings" w:hAnsi="Wingdings" w:hint="default"/>
      </w:rPr>
    </w:lvl>
    <w:lvl w:ilvl="2" w:tplc="20D034CE" w:tentative="1">
      <w:start w:val="1"/>
      <w:numFmt w:val="bullet"/>
      <w:lvlText w:val=""/>
      <w:lvlJc w:val="left"/>
      <w:pPr>
        <w:tabs>
          <w:tab w:val="num" w:pos="2160"/>
        </w:tabs>
        <w:ind w:left="2160" w:hanging="360"/>
      </w:pPr>
      <w:rPr>
        <w:rFonts w:ascii="Wingdings" w:hAnsi="Wingdings" w:hint="default"/>
      </w:rPr>
    </w:lvl>
    <w:lvl w:ilvl="3" w:tplc="4BF422E6" w:tentative="1">
      <w:start w:val="1"/>
      <w:numFmt w:val="bullet"/>
      <w:lvlText w:val=""/>
      <w:lvlJc w:val="left"/>
      <w:pPr>
        <w:tabs>
          <w:tab w:val="num" w:pos="2880"/>
        </w:tabs>
        <w:ind w:left="2880" w:hanging="360"/>
      </w:pPr>
      <w:rPr>
        <w:rFonts w:ascii="Wingdings" w:hAnsi="Wingdings" w:hint="default"/>
      </w:rPr>
    </w:lvl>
    <w:lvl w:ilvl="4" w:tplc="139A652E" w:tentative="1">
      <w:start w:val="1"/>
      <w:numFmt w:val="bullet"/>
      <w:lvlText w:val=""/>
      <w:lvlJc w:val="left"/>
      <w:pPr>
        <w:tabs>
          <w:tab w:val="num" w:pos="3600"/>
        </w:tabs>
        <w:ind w:left="3600" w:hanging="360"/>
      </w:pPr>
      <w:rPr>
        <w:rFonts w:ascii="Wingdings" w:hAnsi="Wingdings" w:hint="default"/>
      </w:rPr>
    </w:lvl>
    <w:lvl w:ilvl="5" w:tplc="06C03AC0" w:tentative="1">
      <w:start w:val="1"/>
      <w:numFmt w:val="bullet"/>
      <w:lvlText w:val=""/>
      <w:lvlJc w:val="left"/>
      <w:pPr>
        <w:tabs>
          <w:tab w:val="num" w:pos="4320"/>
        </w:tabs>
        <w:ind w:left="4320" w:hanging="360"/>
      </w:pPr>
      <w:rPr>
        <w:rFonts w:ascii="Wingdings" w:hAnsi="Wingdings" w:hint="default"/>
      </w:rPr>
    </w:lvl>
    <w:lvl w:ilvl="6" w:tplc="304C4404" w:tentative="1">
      <w:start w:val="1"/>
      <w:numFmt w:val="bullet"/>
      <w:lvlText w:val=""/>
      <w:lvlJc w:val="left"/>
      <w:pPr>
        <w:tabs>
          <w:tab w:val="num" w:pos="5040"/>
        </w:tabs>
        <w:ind w:left="5040" w:hanging="360"/>
      </w:pPr>
      <w:rPr>
        <w:rFonts w:ascii="Wingdings" w:hAnsi="Wingdings" w:hint="default"/>
      </w:rPr>
    </w:lvl>
    <w:lvl w:ilvl="7" w:tplc="E46EEC20" w:tentative="1">
      <w:start w:val="1"/>
      <w:numFmt w:val="bullet"/>
      <w:lvlText w:val=""/>
      <w:lvlJc w:val="left"/>
      <w:pPr>
        <w:tabs>
          <w:tab w:val="num" w:pos="5760"/>
        </w:tabs>
        <w:ind w:left="5760" w:hanging="360"/>
      </w:pPr>
      <w:rPr>
        <w:rFonts w:ascii="Wingdings" w:hAnsi="Wingdings" w:hint="default"/>
      </w:rPr>
    </w:lvl>
    <w:lvl w:ilvl="8" w:tplc="387698F8" w:tentative="1">
      <w:start w:val="1"/>
      <w:numFmt w:val="bullet"/>
      <w:lvlText w:val=""/>
      <w:lvlJc w:val="left"/>
      <w:pPr>
        <w:tabs>
          <w:tab w:val="num" w:pos="6480"/>
        </w:tabs>
        <w:ind w:left="6480" w:hanging="360"/>
      </w:pPr>
      <w:rPr>
        <w:rFonts w:ascii="Wingdings" w:hAnsi="Wingdings" w:hint="default"/>
      </w:rPr>
    </w:lvl>
  </w:abstractNum>
  <w:abstractNum w:abstractNumId="16">
    <w:nsid w:val="651D6467"/>
    <w:multiLevelType w:val="hybridMultilevel"/>
    <w:tmpl w:val="FCE6C6B0"/>
    <w:lvl w:ilvl="0" w:tplc="FE22F070">
      <w:start w:val="1"/>
      <w:numFmt w:val="bullet"/>
      <w:lvlText w:val=""/>
      <w:lvlJc w:val="left"/>
      <w:pPr>
        <w:tabs>
          <w:tab w:val="num" w:pos="720"/>
        </w:tabs>
        <w:ind w:left="720" w:hanging="360"/>
      </w:pPr>
      <w:rPr>
        <w:rFonts w:ascii="Wingdings" w:hAnsi="Wingdings" w:hint="default"/>
      </w:rPr>
    </w:lvl>
    <w:lvl w:ilvl="1" w:tplc="89FCFD66">
      <w:start w:val="1"/>
      <w:numFmt w:val="bullet"/>
      <w:lvlText w:val=""/>
      <w:lvlJc w:val="left"/>
      <w:pPr>
        <w:tabs>
          <w:tab w:val="num" w:pos="1440"/>
        </w:tabs>
        <w:ind w:left="1440" w:hanging="360"/>
      </w:pPr>
      <w:rPr>
        <w:rFonts w:ascii="Wingdings" w:hAnsi="Wingdings" w:hint="default"/>
      </w:rPr>
    </w:lvl>
    <w:lvl w:ilvl="2" w:tplc="E75C3B9C" w:tentative="1">
      <w:start w:val="1"/>
      <w:numFmt w:val="bullet"/>
      <w:lvlText w:val=""/>
      <w:lvlJc w:val="left"/>
      <w:pPr>
        <w:tabs>
          <w:tab w:val="num" w:pos="2160"/>
        </w:tabs>
        <w:ind w:left="2160" w:hanging="360"/>
      </w:pPr>
      <w:rPr>
        <w:rFonts w:ascii="Wingdings" w:hAnsi="Wingdings" w:hint="default"/>
      </w:rPr>
    </w:lvl>
    <w:lvl w:ilvl="3" w:tplc="199CFD32" w:tentative="1">
      <w:start w:val="1"/>
      <w:numFmt w:val="bullet"/>
      <w:lvlText w:val=""/>
      <w:lvlJc w:val="left"/>
      <w:pPr>
        <w:tabs>
          <w:tab w:val="num" w:pos="2880"/>
        </w:tabs>
        <w:ind w:left="2880" w:hanging="360"/>
      </w:pPr>
      <w:rPr>
        <w:rFonts w:ascii="Wingdings" w:hAnsi="Wingdings" w:hint="default"/>
      </w:rPr>
    </w:lvl>
    <w:lvl w:ilvl="4" w:tplc="35160FC2" w:tentative="1">
      <w:start w:val="1"/>
      <w:numFmt w:val="bullet"/>
      <w:lvlText w:val=""/>
      <w:lvlJc w:val="left"/>
      <w:pPr>
        <w:tabs>
          <w:tab w:val="num" w:pos="3600"/>
        </w:tabs>
        <w:ind w:left="3600" w:hanging="360"/>
      </w:pPr>
      <w:rPr>
        <w:rFonts w:ascii="Wingdings" w:hAnsi="Wingdings" w:hint="default"/>
      </w:rPr>
    </w:lvl>
    <w:lvl w:ilvl="5" w:tplc="FE6E77F0" w:tentative="1">
      <w:start w:val="1"/>
      <w:numFmt w:val="bullet"/>
      <w:lvlText w:val=""/>
      <w:lvlJc w:val="left"/>
      <w:pPr>
        <w:tabs>
          <w:tab w:val="num" w:pos="4320"/>
        </w:tabs>
        <w:ind w:left="4320" w:hanging="360"/>
      </w:pPr>
      <w:rPr>
        <w:rFonts w:ascii="Wingdings" w:hAnsi="Wingdings" w:hint="default"/>
      </w:rPr>
    </w:lvl>
    <w:lvl w:ilvl="6" w:tplc="A34E52B0" w:tentative="1">
      <w:start w:val="1"/>
      <w:numFmt w:val="bullet"/>
      <w:lvlText w:val=""/>
      <w:lvlJc w:val="left"/>
      <w:pPr>
        <w:tabs>
          <w:tab w:val="num" w:pos="5040"/>
        </w:tabs>
        <w:ind w:left="5040" w:hanging="360"/>
      </w:pPr>
      <w:rPr>
        <w:rFonts w:ascii="Wingdings" w:hAnsi="Wingdings" w:hint="default"/>
      </w:rPr>
    </w:lvl>
    <w:lvl w:ilvl="7" w:tplc="BFA4AF54" w:tentative="1">
      <w:start w:val="1"/>
      <w:numFmt w:val="bullet"/>
      <w:lvlText w:val=""/>
      <w:lvlJc w:val="left"/>
      <w:pPr>
        <w:tabs>
          <w:tab w:val="num" w:pos="5760"/>
        </w:tabs>
        <w:ind w:left="5760" w:hanging="360"/>
      </w:pPr>
      <w:rPr>
        <w:rFonts w:ascii="Wingdings" w:hAnsi="Wingdings" w:hint="default"/>
      </w:rPr>
    </w:lvl>
    <w:lvl w:ilvl="8" w:tplc="CC7A1E52" w:tentative="1">
      <w:start w:val="1"/>
      <w:numFmt w:val="bullet"/>
      <w:lvlText w:val=""/>
      <w:lvlJc w:val="left"/>
      <w:pPr>
        <w:tabs>
          <w:tab w:val="num" w:pos="6480"/>
        </w:tabs>
        <w:ind w:left="6480" w:hanging="360"/>
      </w:pPr>
      <w:rPr>
        <w:rFonts w:ascii="Wingdings" w:hAnsi="Wingdings" w:hint="default"/>
      </w:rPr>
    </w:lvl>
  </w:abstractNum>
  <w:abstractNum w:abstractNumId="17">
    <w:nsid w:val="6C070FE8"/>
    <w:multiLevelType w:val="hybridMultilevel"/>
    <w:tmpl w:val="BE8227C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nsid w:val="6E05062D"/>
    <w:multiLevelType w:val="hybridMultilevel"/>
    <w:tmpl w:val="683417A0"/>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nsid w:val="76A27190"/>
    <w:multiLevelType w:val="hybridMultilevel"/>
    <w:tmpl w:val="BCF45F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1"/>
  </w:num>
  <w:num w:numId="3">
    <w:abstractNumId w:val="9"/>
  </w:num>
  <w:num w:numId="4">
    <w:abstractNumId w:val="11"/>
  </w:num>
  <w:num w:numId="5">
    <w:abstractNumId w:val="17"/>
  </w:num>
  <w:num w:numId="6">
    <w:abstractNumId w:val="3"/>
  </w:num>
  <w:num w:numId="7">
    <w:abstractNumId w:val="2"/>
  </w:num>
  <w:num w:numId="8">
    <w:abstractNumId w:val="14"/>
  </w:num>
  <w:num w:numId="9">
    <w:abstractNumId w:val="10"/>
  </w:num>
  <w:num w:numId="10">
    <w:abstractNumId w:val="7"/>
  </w:num>
  <w:num w:numId="11">
    <w:abstractNumId w:val="6"/>
  </w:num>
  <w:num w:numId="12">
    <w:abstractNumId w:val="18"/>
  </w:num>
  <w:num w:numId="13">
    <w:abstractNumId w:val="12"/>
  </w:num>
  <w:num w:numId="14">
    <w:abstractNumId w:val="19"/>
  </w:num>
  <w:num w:numId="15">
    <w:abstractNumId w:val="0"/>
  </w:num>
  <w:num w:numId="16">
    <w:abstractNumId w:val="13"/>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5"/>
  </w:num>
  <w:num w:numId="24">
    <w:abstractNumId w:val="15"/>
  </w:num>
  <w:num w:numId="25">
    <w:abstractNumId w:val="8"/>
  </w:num>
  <w:num w:numId="26">
    <w:abstractNumId w:val="16"/>
  </w:num>
  <w:num w:numId="27">
    <w:abstractNumId w:val="13"/>
  </w:num>
  <w:num w:numId="28">
    <w:abstractNumId w:val="13"/>
  </w:num>
  <w:num w:numId="29">
    <w:abstractNumId w:val="13"/>
  </w:num>
  <w:num w:numId="30">
    <w:abstractNumId w:val="13"/>
  </w:num>
  <w:num w:numId="31">
    <w:abstractNumId w:val="13"/>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intFractionalCharacterWidth/>
  <w:hideSpellingErrors/>
  <w:hideGrammaticalErrors/>
  <w:proofState w:spelling="clean" w:grammar="clean"/>
  <w:attachedTemplate r:id="rId1"/>
  <w:defaultTabStop w:val="709"/>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rsids>
    <w:rsidRoot w:val="00144E32"/>
    <w:rsid w:val="00070B79"/>
    <w:rsid w:val="000823A2"/>
    <w:rsid w:val="000E5CB9"/>
    <w:rsid w:val="0010545A"/>
    <w:rsid w:val="00136B59"/>
    <w:rsid w:val="00144E32"/>
    <w:rsid w:val="001777D2"/>
    <w:rsid w:val="00196C1C"/>
    <w:rsid w:val="001A4197"/>
    <w:rsid w:val="001D6825"/>
    <w:rsid w:val="001E5626"/>
    <w:rsid w:val="00231E7D"/>
    <w:rsid w:val="00244594"/>
    <w:rsid w:val="00273F24"/>
    <w:rsid w:val="002B38A0"/>
    <w:rsid w:val="002B3D2C"/>
    <w:rsid w:val="0036368B"/>
    <w:rsid w:val="00371E05"/>
    <w:rsid w:val="00386CE9"/>
    <w:rsid w:val="003B5D1C"/>
    <w:rsid w:val="003D05BB"/>
    <w:rsid w:val="003F248B"/>
    <w:rsid w:val="003F63E8"/>
    <w:rsid w:val="00413BD6"/>
    <w:rsid w:val="0046020D"/>
    <w:rsid w:val="004921FB"/>
    <w:rsid w:val="00542875"/>
    <w:rsid w:val="00560FDA"/>
    <w:rsid w:val="00590C68"/>
    <w:rsid w:val="005B6DD3"/>
    <w:rsid w:val="005C01A0"/>
    <w:rsid w:val="005E0965"/>
    <w:rsid w:val="006A2810"/>
    <w:rsid w:val="00710BAB"/>
    <w:rsid w:val="00716C74"/>
    <w:rsid w:val="00750AAA"/>
    <w:rsid w:val="007532C2"/>
    <w:rsid w:val="00760F33"/>
    <w:rsid w:val="007C0690"/>
    <w:rsid w:val="007C78E4"/>
    <w:rsid w:val="007F0644"/>
    <w:rsid w:val="008A2A03"/>
    <w:rsid w:val="008B49A1"/>
    <w:rsid w:val="008D52D1"/>
    <w:rsid w:val="00900071"/>
    <w:rsid w:val="00993632"/>
    <w:rsid w:val="009D4973"/>
    <w:rsid w:val="00A76392"/>
    <w:rsid w:val="00A94399"/>
    <w:rsid w:val="00AB38DA"/>
    <w:rsid w:val="00B42824"/>
    <w:rsid w:val="00B53206"/>
    <w:rsid w:val="00BD1F42"/>
    <w:rsid w:val="00BD6D34"/>
    <w:rsid w:val="00C779C9"/>
    <w:rsid w:val="00CE6917"/>
    <w:rsid w:val="00D539D5"/>
    <w:rsid w:val="00DA17F3"/>
    <w:rsid w:val="00DA5EBD"/>
    <w:rsid w:val="00DE6D48"/>
    <w:rsid w:val="00E1322B"/>
    <w:rsid w:val="00E216AF"/>
    <w:rsid w:val="00E32AA3"/>
    <w:rsid w:val="00EB58E4"/>
    <w:rsid w:val="00EE6394"/>
    <w:rsid w:val="00FD0337"/>
    <w:rsid w:val="00FD33D5"/>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2D1"/>
    <w:rPr>
      <w:rFonts w:ascii="Arial" w:hAnsi="Arial"/>
    </w:rPr>
  </w:style>
  <w:style w:type="paragraph" w:styleId="Overskrift1">
    <w:name w:val="heading 1"/>
    <w:basedOn w:val="Normal"/>
    <w:next w:val="Normal"/>
    <w:qFormat/>
    <w:rsid w:val="008D52D1"/>
    <w:pPr>
      <w:keepNext/>
      <w:numPr>
        <w:numId w:val="16"/>
      </w:numPr>
      <w:tabs>
        <w:tab w:val="left" w:pos="5103"/>
        <w:tab w:val="right" w:pos="6946"/>
        <w:tab w:val="left" w:pos="7797"/>
        <w:tab w:val="right" w:pos="9356"/>
      </w:tabs>
      <w:spacing w:line="240" w:lineRule="atLeast"/>
      <w:ind w:right="-1"/>
      <w:outlineLvl w:val="0"/>
    </w:pPr>
    <w:rPr>
      <w:b/>
      <w:sz w:val="24"/>
    </w:rPr>
  </w:style>
  <w:style w:type="paragraph" w:styleId="Overskrift2">
    <w:name w:val="heading 2"/>
    <w:basedOn w:val="Normal"/>
    <w:next w:val="Normal"/>
    <w:qFormat/>
    <w:rsid w:val="00560FDA"/>
    <w:pPr>
      <w:keepNext/>
      <w:numPr>
        <w:ilvl w:val="1"/>
        <w:numId w:val="16"/>
      </w:numPr>
      <w:tabs>
        <w:tab w:val="left" w:pos="5103"/>
        <w:tab w:val="right" w:pos="6946"/>
        <w:tab w:val="left" w:pos="7371"/>
        <w:tab w:val="right" w:pos="9214"/>
      </w:tabs>
      <w:spacing w:line="240" w:lineRule="atLeast"/>
      <w:ind w:right="-1"/>
      <w:outlineLvl w:val="1"/>
    </w:pPr>
    <w:rPr>
      <w:b/>
      <w:sz w:val="24"/>
    </w:rPr>
  </w:style>
  <w:style w:type="paragraph" w:styleId="Overskrift3">
    <w:name w:val="heading 3"/>
    <w:basedOn w:val="Normal"/>
    <w:next w:val="Normal"/>
    <w:qFormat/>
    <w:rsid w:val="00560FDA"/>
    <w:pPr>
      <w:keepNext/>
      <w:numPr>
        <w:ilvl w:val="2"/>
        <w:numId w:val="16"/>
      </w:numPr>
      <w:tabs>
        <w:tab w:val="left" w:pos="8647"/>
      </w:tabs>
      <w:spacing w:after="480" w:line="240" w:lineRule="atLeast"/>
      <w:outlineLvl w:val="2"/>
    </w:pPr>
    <w:rPr>
      <w:b/>
      <w:sz w:val="24"/>
    </w:rPr>
  </w:style>
  <w:style w:type="paragraph" w:styleId="Overskrift4">
    <w:name w:val="heading 4"/>
    <w:basedOn w:val="Normal"/>
    <w:next w:val="Normal"/>
    <w:qFormat/>
    <w:rsid w:val="00560FDA"/>
    <w:pPr>
      <w:keepNext/>
      <w:numPr>
        <w:ilvl w:val="3"/>
        <w:numId w:val="16"/>
      </w:numPr>
      <w:outlineLvl w:val="3"/>
    </w:pPr>
    <w:rPr>
      <w:sz w:val="24"/>
    </w:rPr>
  </w:style>
  <w:style w:type="paragraph" w:styleId="Overskrift5">
    <w:name w:val="heading 5"/>
    <w:basedOn w:val="Normal"/>
    <w:next w:val="Normal"/>
    <w:qFormat/>
    <w:rsid w:val="00560FDA"/>
    <w:pPr>
      <w:keepNext/>
      <w:numPr>
        <w:ilvl w:val="4"/>
        <w:numId w:val="16"/>
      </w:numPr>
      <w:outlineLvl w:val="4"/>
    </w:pPr>
    <w:rPr>
      <w:b/>
      <w:bCs/>
      <w:sz w:val="22"/>
    </w:rPr>
  </w:style>
  <w:style w:type="paragraph" w:styleId="Overskrift6">
    <w:name w:val="heading 6"/>
    <w:basedOn w:val="Normal"/>
    <w:next w:val="Normal"/>
    <w:qFormat/>
    <w:rsid w:val="00560FDA"/>
    <w:pPr>
      <w:keepNext/>
      <w:numPr>
        <w:ilvl w:val="5"/>
        <w:numId w:val="16"/>
      </w:numPr>
      <w:jc w:val="center"/>
      <w:outlineLvl w:val="5"/>
    </w:pPr>
    <w:rPr>
      <w:b/>
      <w:bCs/>
      <w:sz w:val="36"/>
      <w:lang w:val="en-GB"/>
    </w:rPr>
  </w:style>
  <w:style w:type="paragraph" w:styleId="Overskrift7">
    <w:name w:val="heading 7"/>
    <w:basedOn w:val="Normal"/>
    <w:next w:val="Normal"/>
    <w:qFormat/>
    <w:rsid w:val="00560FDA"/>
    <w:pPr>
      <w:keepNext/>
      <w:numPr>
        <w:ilvl w:val="6"/>
        <w:numId w:val="16"/>
      </w:numPr>
      <w:jc w:val="center"/>
      <w:outlineLvl w:val="6"/>
    </w:pPr>
    <w:rPr>
      <w:b/>
      <w:bCs/>
      <w:sz w:val="32"/>
    </w:rPr>
  </w:style>
  <w:style w:type="paragraph" w:styleId="Overskrift8">
    <w:name w:val="heading 8"/>
    <w:basedOn w:val="Normal"/>
    <w:next w:val="Normal"/>
    <w:link w:val="Overskrift8Tegn"/>
    <w:uiPriority w:val="9"/>
    <w:semiHidden/>
    <w:unhideWhenUsed/>
    <w:qFormat/>
    <w:rsid w:val="008D52D1"/>
    <w:pPr>
      <w:keepNext/>
      <w:keepLines/>
      <w:numPr>
        <w:ilvl w:val="7"/>
        <w:numId w:val="16"/>
      </w:numPr>
      <w:spacing w:before="200"/>
      <w:outlineLvl w:val="7"/>
    </w:pPr>
    <w:rPr>
      <w:rFonts w:asciiTheme="majorHAnsi" w:eastAsiaTheme="majorEastAsia" w:hAnsiTheme="majorHAnsi" w:cstheme="majorBidi"/>
      <w:color w:val="404040" w:themeColor="text1" w:themeTint="BF"/>
    </w:rPr>
  </w:style>
  <w:style w:type="paragraph" w:styleId="Overskrift9">
    <w:name w:val="heading 9"/>
    <w:basedOn w:val="Normal"/>
    <w:next w:val="Normal"/>
    <w:link w:val="Overskrift9Tegn"/>
    <w:uiPriority w:val="9"/>
    <w:semiHidden/>
    <w:unhideWhenUsed/>
    <w:qFormat/>
    <w:rsid w:val="008D52D1"/>
    <w:pPr>
      <w:keepNext/>
      <w:keepLines/>
      <w:numPr>
        <w:ilvl w:val="8"/>
        <w:numId w:val="16"/>
      </w:numPr>
      <w:spacing w:before="200"/>
      <w:outlineLvl w:val="8"/>
    </w:pPr>
    <w:rPr>
      <w:rFonts w:asciiTheme="majorHAnsi" w:eastAsiaTheme="majorEastAsia" w:hAnsiTheme="majorHAnsi"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bsatz1">
    <w:name w:val="Absatz1"/>
    <w:basedOn w:val="Normal"/>
    <w:rsid w:val="00560FDA"/>
    <w:pPr>
      <w:spacing w:line="240" w:lineRule="atLeast"/>
    </w:pPr>
    <w:rPr>
      <w:rFonts w:ascii="Courier 10 Pitch" w:hAnsi="Courier 10 Pitch"/>
      <w:sz w:val="24"/>
    </w:rPr>
  </w:style>
  <w:style w:type="paragraph" w:styleId="Brdtekst">
    <w:name w:val="Body Text"/>
    <w:basedOn w:val="Normal"/>
    <w:semiHidden/>
    <w:rsid w:val="00560FDA"/>
    <w:pPr>
      <w:tabs>
        <w:tab w:val="left" w:pos="5103"/>
        <w:tab w:val="right" w:pos="6521"/>
        <w:tab w:val="left" w:pos="7797"/>
        <w:tab w:val="right" w:pos="9356"/>
      </w:tabs>
      <w:spacing w:line="240" w:lineRule="atLeast"/>
      <w:ind w:right="-1"/>
    </w:pPr>
    <w:rPr>
      <w:sz w:val="24"/>
    </w:rPr>
  </w:style>
  <w:style w:type="paragraph" w:styleId="Sidehoved">
    <w:name w:val="header"/>
    <w:basedOn w:val="Normal"/>
    <w:semiHidden/>
    <w:rsid w:val="00560FDA"/>
    <w:pPr>
      <w:tabs>
        <w:tab w:val="center" w:pos="4536"/>
        <w:tab w:val="right" w:pos="9072"/>
      </w:tabs>
    </w:pPr>
  </w:style>
  <w:style w:type="paragraph" w:styleId="Sidefod">
    <w:name w:val="footer"/>
    <w:basedOn w:val="Normal"/>
    <w:semiHidden/>
    <w:rsid w:val="00560FDA"/>
    <w:pPr>
      <w:tabs>
        <w:tab w:val="center" w:pos="4536"/>
        <w:tab w:val="right" w:pos="9072"/>
      </w:tabs>
    </w:pPr>
  </w:style>
  <w:style w:type="paragraph" w:customStyle="1" w:styleId="Vortragstitel">
    <w:name w:val="Vortragstitel"/>
    <w:basedOn w:val="Normal"/>
    <w:rsid w:val="00560FDA"/>
    <w:rPr>
      <w:rFonts w:cs="Arial"/>
      <w:noProof/>
      <w:sz w:val="14"/>
    </w:rPr>
  </w:style>
  <w:style w:type="character" w:styleId="Sidetal">
    <w:name w:val="page number"/>
    <w:basedOn w:val="Standardskrifttypeiafsnit"/>
    <w:semiHidden/>
    <w:rsid w:val="00560FDA"/>
  </w:style>
  <w:style w:type="paragraph" w:customStyle="1" w:styleId="DVS-Text">
    <w:name w:val="DVS-Text"/>
    <w:link w:val="DVS-TextChar"/>
    <w:rsid w:val="00560FDA"/>
    <w:pPr>
      <w:jc w:val="both"/>
    </w:pPr>
    <w:rPr>
      <w:rFonts w:ascii="Arial" w:hAnsi="Arial"/>
    </w:rPr>
  </w:style>
  <w:style w:type="paragraph" w:customStyle="1" w:styleId="DVS-Titel">
    <w:name w:val="DVS-Titel"/>
    <w:rsid w:val="00560FDA"/>
    <w:rPr>
      <w:rFonts w:ascii="Arial" w:hAnsi="Arial"/>
      <w:b/>
      <w:sz w:val="24"/>
    </w:rPr>
  </w:style>
  <w:style w:type="paragraph" w:customStyle="1" w:styleId="DVS-berschrift">
    <w:name w:val="DVS-Überschrift"/>
    <w:next w:val="DVS-Text"/>
    <w:rsid w:val="00560FDA"/>
    <w:pPr>
      <w:tabs>
        <w:tab w:val="left" w:pos="567"/>
      </w:tabs>
    </w:pPr>
    <w:rPr>
      <w:rFonts w:ascii="Arial" w:hAnsi="Arial"/>
      <w:b/>
    </w:rPr>
  </w:style>
  <w:style w:type="character" w:styleId="Hyperlink">
    <w:name w:val="Hyperlink"/>
    <w:basedOn w:val="Standardskrifttypeiafsnit"/>
    <w:semiHidden/>
    <w:rsid w:val="00560FDA"/>
    <w:rPr>
      <w:color w:val="0000FF"/>
      <w:u w:val="single"/>
    </w:rPr>
  </w:style>
  <w:style w:type="paragraph" w:styleId="Markeringsbobletekst">
    <w:name w:val="Balloon Text"/>
    <w:basedOn w:val="Normal"/>
    <w:link w:val="MarkeringsbobletekstTegn"/>
    <w:uiPriority w:val="99"/>
    <w:semiHidden/>
    <w:unhideWhenUsed/>
    <w:rsid w:val="008D52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D52D1"/>
    <w:rPr>
      <w:rFonts w:ascii="Tahoma" w:hAnsi="Tahoma" w:cs="Tahoma"/>
      <w:sz w:val="16"/>
      <w:szCs w:val="16"/>
    </w:rPr>
  </w:style>
  <w:style w:type="character" w:customStyle="1" w:styleId="Overskrift8Tegn">
    <w:name w:val="Overskrift 8 Tegn"/>
    <w:basedOn w:val="Standardskrifttypeiafsnit"/>
    <w:link w:val="Overskrift8"/>
    <w:uiPriority w:val="9"/>
    <w:semiHidden/>
    <w:rsid w:val="008D52D1"/>
    <w:rPr>
      <w:rFonts w:asciiTheme="majorHAnsi" w:eastAsiaTheme="majorEastAsia" w:hAnsiTheme="majorHAnsi" w:cstheme="majorBidi"/>
      <w:color w:val="404040" w:themeColor="text1" w:themeTint="BF"/>
    </w:rPr>
  </w:style>
  <w:style w:type="character" w:customStyle="1" w:styleId="Overskrift9Tegn">
    <w:name w:val="Overskrift 9 Tegn"/>
    <w:basedOn w:val="Standardskrifttypeiafsnit"/>
    <w:link w:val="Overskrift9"/>
    <w:uiPriority w:val="9"/>
    <w:semiHidden/>
    <w:rsid w:val="008D52D1"/>
    <w:rPr>
      <w:rFonts w:asciiTheme="majorHAnsi" w:eastAsiaTheme="majorEastAsia" w:hAnsiTheme="majorHAnsi" w:cstheme="majorBidi"/>
      <w:i/>
      <w:iCs/>
      <w:color w:val="404040" w:themeColor="text1" w:themeTint="BF"/>
    </w:rPr>
  </w:style>
  <w:style w:type="character" w:customStyle="1" w:styleId="shorttext">
    <w:name w:val="short_text"/>
    <w:basedOn w:val="Standardskrifttypeiafsnit"/>
    <w:rsid w:val="008D52D1"/>
  </w:style>
  <w:style w:type="character" w:customStyle="1" w:styleId="hps">
    <w:name w:val="hps"/>
    <w:basedOn w:val="Standardskrifttypeiafsnit"/>
    <w:rsid w:val="008D52D1"/>
  </w:style>
  <w:style w:type="character" w:customStyle="1" w:styleId="DVS-TextChar">
    <w:name w:val="DVS-Text Char"/>
    <w:basedOn w:val="Standardskrifttypeiafsnit"/>
    <w:link w:val="DVS-Text"/>
    <w:rsid w:val="00B42824"/>
    <w:rPr>
      <w:rFonts w:ascii="Arial" w:hAnsi="Arial"/>
    </w:rPr>
  </w:style>
  <w:style w:type="paragraph" w:styleId="Billedtekst">
    <w:name w:val="caption"/>
    <w:basedOn w:val="Normal"/>
    <w:next w:val="Normal"/>
    <w:uiPriority w:val="35"/>
    <w:unhideWhenUsed/>
    <w:qFormat/>
    <w:rsid w:val="00244594"/>
    <w:pPr>
      <w:spacing w:after="200"/>
    </w:pPr>
    <w:rPr>
      <w:b/>
      <w:bCs/>
      <w:color w:val="4F81BD" w:themeColor="accent1"/>
      <w:sz w:val="18"/>
      <w:szCs w:val="18"/>
    </w:rPr>
  </w:style>
  <w:style w:type="character" w:styleId="Kommentarhenvisning">
    <w:name w:val="annotation reference"/>
    <w:basedOn w:val="Standardskrifttypeiafsnit"/>
    <w:uiPriority w:val="99"/>
    <w:semiHidden/>
    <w:unhideWhenUsed/>
    <w:rsid w:val="0036368B"/>
    <w:rPr>
      <w:sz w:val="16"/>
      <w:szCs w:val="16"/>
    </w:rPr>
  </w:style>
  <w:style w:type="paragraph" w:styleId="Kommentartekst">
    <w:name w:val="annotation text"/>
    <w:basedOn w:val="Normal"/>
    <w:link w:val="KommentartekstTegn"/>
    <w:uiPriority w:val="99"/>
    <w:semiHidden/>
    <w:unhideWhenUsed/>
    <w:rsid w:val="0036368B"/>
  </w:style>
  <w:style w:type="character" w:customStyle="1" w:styleId="KommentartekstTegn">
    <w:name w:val="Kommentartekst Tegn"/>
    <w:basedOn w:val="Standardskrifttypeiafsnit"/>
    <w:link w:val="Kommentartekst"/>
    <w:uiPriority w:val="99"/>
    <w:semiHidden/>
    <w:rsid w:val="0036368B"/>
    <w:rPr>
      <w:rFonts w:ascii="Arial" w:hAnsi="Arial"/>
    </w:rPr>
  </w:style>
  <w:style w:type="paragraph" w:styleId="Kommentaremne">
    <w:name w:val="annotation subject"/>
    <w:basedOn w:val="Kommentartekst"/>
    <w:next w:val="Kommentartekst"/>
    <w:link w:val="KommentaremneTegn"/>
    <w:uiPriority w:val="99"/>
    <w:semiHidden/>
    <w:unhideWhenUsed/>
    <w:rsid w:val="0036368B"/>
    <w:rPr>
      <w:b/>
      <w:bCs/>
    </w:rPr>
  </w:style>
  <w:style w:type="character" w:customStyle="1" w:styleId="KommentaremneTegn">
    <w:name w:val="Kommentaremne Tegn"/>
    <w:basedOn w:val="KommentartekstTegn"/>
    <w:link w:val="Kommentaremne"/>
    <w:uiPriority w:val="99"/>
    <w:semiHidden/>
    <w:rsid w:val="0036368B"/>
    <w:rPr>
      <w:b/>
      <w:bCs/>
    </w:rPr>
  </w:style>
  <w:style w:type="paragraph" w:styleId="Korrektur">
    <w:name w:val="Revision"/>
    <w:hidden/>
    <w:uiPriority w:val="99"/>
    <w:semiHidden/>
    <w:rsid w:val="007F0644"/>
    <w:rPr>
      <w:rFonts w:ascii="Arial" w:hAnsi="Arial"/>
    </w:rPr>
  </w:style>
</w:styles>
</file>

<file path=word/webSettings.xml><?xml version="1.0" encoding="utf-8"?>
<w:webSettings xmlns:r="http://schemas.openxmlformats.org/officeDocument/2006/relationships" xmlns:w="http://schemas.openxmlformats.org/wordprocessingml/2006/main">
  <w:divs>
    <w:div w:id="303514005">
      <w:bodyDiv w:val="1"/>
      <w:marLeft w:val="0"/>
      <w:marRight w:val="0"/>
      <w:marTop w:val="0"/>
      <w:marBottom w:val="0"/>
      <w:divBdr>
        <w:top w:val="none" w:sz="0" w:space="0" w:color="auto"/>
        <w:left w:val="none" w:sz="0" w:space="0" w:color="auto"/>
        <w:bottom w:val="none" w:sz="0" w:space="0" w:color="auto"/>
        <w:right w:val="none" w:sz="0" w:space="0" w:color="auto"/>
      </w:divBdr>
      <w:divsChild>
        <w:div w:id="332343748">
          <w:marLeft w:val="288"/>
          <w:marRight w:val="0"/>
          <w:marTop w:val="0"/>
          <w:marBottom w:val="0"/>
          <w:divBdr>
            <w:top w:val="none" w:sz="0" w:space="0" w:color="auto"/>
            <w:left w:val="none" w:sz="0" w:space="0" w:color="auto"/>
            <w:bottom w:val="none" w:sz="0" w:space="0" w:color="auto"/>
            <w:right w:val="none" w:sz="0" w:space="0" w:color="auto"/>
          </w:divBdr>
        </w:div>
        <w:div w:id="1238594981">
          <w:marLeft w:val="288"/>
          <w:marRight w:val="0"/>
          <w:marTop w:val="0"/>
          <w:marBottom w:val="0"/>
          <w:divBdr>
            <w:top w:val="none" w:sz="0" w:space="0" w:color="auto"/>
            <w:left w:val="none" w:sz="0" w:space="0" w:color="auto"/>
            <w:bottom w:val="none" w:sz="0" w:space="0" w:color="auto"/>
            <w:right w:val="none" w:sz="0" w:space="0" w:color="auto"/>
          </w:divBdr>
        </w:div>
        <w:div w:id="1652637851">
          <w:marLeft w:val="288"/>
          <w:marRight w:val="0"/>
          <w:marTop w:val="0"/>
          <w:marBottom w:val="0"/>
          <w:divBdr>
            <w:top w:val="none" w:sz="0" w:space="0" w:color="auto"/>
            <w:left w:val="none" w:sz="0" w:space="0" w:color="auto"/>
            <w:bottom w:val="none" w:sz="0" w:space="0" w:color="auto"/>
            <w:right w:val="none" w:sz="0" w:space="0" w:color="auto"/>
          </w:divBdr>
        </w:div>
      </w:divsChild>
    </w:div>
    <w:div w:id="337774815">
      <w:bodyDiv w:val="1"/>
      <w:marLeft w:val="0"/>
      <w:marRight w:val="0"/>
      <w:marTop w:val="0"/>
      <w:marBottom w:val="0"/>
      <w:divBdr>
        <w:top w:val="none" w:sz="0" w:space="0" w:color="auto"/>
        <w:left w:val="none" w:sz="0" w:space="0" w:color="auto"/>
        <w:bottom w:val="none" w:sz="0" w:space="0" w:color="auto"/>
        <w:right w:val="none" w:sz="0" w:space="0" w:color="auto"/>
      </w:divBdr>
    </w:div>
    <w:div w:id="462889693">
      <w:bodyDiv w:val="1"/>
      <w:marLeft w:val="0"/>
      <w:marRight w:val="0"/>
      <w:marTop w:val="0"/>
      <w:marBottom w:val="0"/>
      <w:divBdr>
        <w:top w:val="none" w:sz="0" w:space="0" w:color="auto"/>
        <w:left w:val="none" w:sz="0" w:space="0" w:color="auto"/>
        <w:bottom w:val="none" w:sz="0" w:space="0" w:color="auto"/>
        <w:right w:val="none" w:sz="0" w:space="0" w:color="auto"/>
      </w:divBdr>
      <w:divsChild>
        <w:div w:id="570506796">
          <w:marLeft w:val="288"/>
          <w:marRight w:val="0"/>
          <w:marTop w:val="0"/>
          <w:marBottom w:val="0"/>
          <w:divBdr>
            <w:top w:val="none" w:sz="0" w:space="0" w:color="auto"/>
            <w:left w:val="none" w:sz="0" w:space="0" w:color="auto"/>
            <w:bottom w:val="none" w:sz="0" w:space="0" w:color="auto"/>
            <w:right w:val="none" w:sz="0" w:space="0" w:color="auto"/>
          </w:divBdr>
        </w:div>
        <w:div w:id="737552261">
          <w:marLeft w:val="288"/>
          <w:marRight w:val="0"/>
          <w:marTop w:val="0"/>
          <w:marBottom w:val="0"/>
          <w:divBdr>
            <w:top w:val="none" w:sz="0" w:space="0" w:color="auto"/>
            <w:left w:val="none" w:sz="0" w:space="0" w:color="auto"/>
            <w:bottom w:val="none" w:sz="0" w:space="0" w:color="auto"/>
            <w:right w:val="none" w:sz="0" w:space="0" w:color="auto"/>
          </w:divBdr>
        </w:div>
        <w:div w:id="907378583">
          <w:marLeft w:val="288"/>
          <w:marRight w:val="0"/>
          <w:marTop w:val="0"/>
          <w:marBottom w:val="0"/>
          <w:divBdr>
            <w:top w:val="none" w:sz="0" w:space="0" w:color="auto"/>
            <w:left w:val="none" w:sz="0" w:space="0" w:color="auto"/>
            <w:bottom w:val="none" w:sz="0" w:space="0" w:color="auto"/>
            <w:right w:val="none" w:sz="0" w:space="0" w:color="auto"/>
          </w:divBdr>
        </w:div>
        <w:div w:id="1862695596">
          <w:marLeft w:val="288"/>
          <w:marRight w:val="0"/>
          <w:marTop w:val="0"/>
          <w:marBottom w:val="0"/>
          <w:divBdr>
            <w:top w:val="none" w:sz="0" w:space="0" w:color="auto"/>
            <w:left w:val="none" w:sz="0" w:space="0" w:color="auto"/>
            <w:bottom w:val="none" w:sz="0" w:space="0" w:color="auto"/>
            <w:right w:val="none" w:sz="0" w:space="0" w:color="auto"/>
          </w:divBdr>
        </w:div>
        <w:div w:id="978460328">
          <w:marLeft w:val="288"/>
          <w:marRight w:val="0"/>
          <w:marTop w:val="0"/>
          <w:marBottom w:val="0"/>
          <w:divBdr>
            <w:top w:val="none" w:sz="0" w:space="0" w:color="auto"/>
            <w:left w:val="none" w:sz="0" w:space="0" w:color="auto"/>
            <w:bottom w:val="none" w:sz="0" w:space="0" w:color="auto"/>
            <w:right w:val="none" w:sz="0" w:space="0" w:color="auto"/>
          </w:divBdr>
        </w:div>
      </w:divsChild>
    </w:div>
    <w:div w:id="466751383">
      <w:bodyDiv w:val="1"/>
      <w:marLeft w:val="0"/>
      <w:marRight w:val="0"/>
      <w:marTop w:val="0"/>
      <w:marBottom w:val="0"/>
      <w:divBdr>
        <w:top w:val="none" w:sz="0" w:space="0" w:color="auto"/>
        <w:left w:val="none" w:sz="0" w:space="0" w:color="auto"/>
        <w:bottom w:val="none" w:sz="0" w:space="0" w:color="auto"/>
        <w:right w:val="none" w:sz="0" w:space="0" w:color="auto"/>
      </w:divBdr>
      <w:divsChild>
        <w:div w:id="487744231">
          <w:marLeft w:val="288"/>
          <w:marRight w:val="0"/>
          <w:marTop w:val="0"/>
          <w:marBottom w:val="0"/>
          <w:divBdr>
            <w:top w:val="none" w:sz="0" w:space="0" w:color="auto"/>
            <w:left w:val="none" w:sz="0" w:space="0" w:color="auto"/>
            <w:bottom w:val="none" w:sz="0" w:space="0" w:color="auto"/>
            <w:right w:val="none" w:sz="0" w:space="0" w:color="auto"/>
          </w:divBdr>
        </w:div>
        <w:div w:id="1255242443">
          <w:marLeft w:val="1008"/>
          <w:marRight w:val="0"/>
          <w:marTop w:val="0"/>
          <w:marBottom w:val="0"/>
          <w:divBdr>
            <w:top w:val="none" w:sz="0" w:space="0" w:color="auto"/>
            <w:left w:val="none" w:sz="0" w:space="0" w:color="auto"/>
            <w:bottom w:val="none" w:sz="0" w:space="0" w:color="auto"/>
            <w:right w:val="none" w:sz="0" w:space="0" w:color="auto"/>
          </w:divBdr>
        </w:div>
        <w:div w:id="2080906892">
          <w:marLeft w:val="1008"/>
          <w:marRight w:val="0"/>
          <w:marTop w:val="0"/>
          <w:marBottom w:val="0"/>
          <w:divBdr>
            <w:top w:val="none" w:sz="0" w:space="0" w:color="auto"/>
            <w:left w:val="none" w:sz="0" w:space="0" w:color="auto"/>
            <w:bottom w:val="none" w:sz="0" w:space="0" w:color="auto"/>
            <w:right w:val="none" w:sz="0" w:space="0" w:color="auto"/>
          </w:divBdr>
        </w:div>
        <w:div w:id="2030056989">
          <w:marLeft w:val="1008"/>
          <w:marRight w:val="0"/>
          <w:marTop w:val="0"/>
          <w:marBottom w:val="0"/>
          <w:divBdr>
            <w:top w:val="none" w:sz="0" w:space="0" w:color="auto"/>
            <w:left w:val="none" w:sz="0" w:space="0" w:color="auto"/>
            <w:bottom w:val="none" w:sz="0" w:space="0" w:color="auto"/>
            <w:right w:val="none" w:sz="0" w:space="0" w:color="auto"/>
          </w:divBdr>
        </w:div>
      </w:divsChild>
    </w:div>
    <w:div w:id="531766035">
      <w:bodyDiv w:val="1"/>
      <w:marLeft w:val="0"/>
      <w:marRight w:val="0"/>
      <w:marTop w:val="0"/>
      <w:marBottom w:val="0"/>
      <w:divBdr>
        <w:top w:val="none" w:sz="0" w:space="0" w:color="auto"/>
        <w:left w:val="none" w:sz="0" w:space="0" w:color="auto"/>
        <w:bottom w:val="none" w:sz="0" w:space="0" w:color="auto"/>
        <w:right w:val="none" w:sz="0" w:space="0" w:color="auto"/>
      </w:divBdr>
      <w:divsChild>
        <w:div w:id="113062198">
          <w:marLeft w:val="274"/>
          <w:marRight w:val="0"/>
          <w:marTop w:val="0"/>
          <w:marBottom w:val="0"/>
          <w:divBdr>
            <w:top w:val="none" w:sz="0" w:space="0" w:color="auto"/>
            <w:left w:val="none" w:sz="0" w:space="0" w:color="auto"/>
            <w:bottom w:val="none" w:sz="0" w:space="0" w:color="auto"/>
            <w:right w:val="none" w:sz="0" w:space="0" w:color="auto"/>
          </w:divBdr>
        </w:div>
        <w:div w:id="208493670">
          <w:marLeft w:val="274"/>
          <w:marRight w:val="0"/>
          <w:marTop w:val="0"/>
          <w:marBottom w:val="0"/>
          <w:divBdr>
            <w:top w:val="none" w:sz="0" w:space="0" w:color="auto"/>
            <w:left w:val="none" w:sz="0" w:space="0" w:color="auto"/>
            <w:bottom w:val="none" w:sz="0" w:space="0" w:color="auto"/>
            <w:right w:val="none" w:sz="0" w:space="0" w:color="auto"/>
          </w:divBdr>
        </w:div>
        <w:div w:id="1780563502">
          <w:marLeft w:val="274"/>
          <w:marRight w:val="0"/>
          <w:marTop w:val="0"/>
          <w:marBottom w:val="0"/>
          <w:divBdr>
            <w:top w:val="none" w:sz="0" w:space="0" w:color="auto"/>
            <w:left w:val="none" w:sz="0" w:space="0" w:color="auto"/>
            <w:bottom w:val="none" w:sz="0" w:space="0" w:color="auto"/>
            <w:right w:val="none" w:sz="0" w:space="0" w:color="auto"/>
          </w:divBdr>
        </w:div>
        <w:div w:id="1945578707">
          <w:marLeft w:val="274"/>
          <w:marRight w:val="0"/>
          <w:marTop w:val="0"/>
          <w:marBottom w:val="0"/>
          <w:divBdr>
            <w:top w:val="none" w:sz="0" w:space="0" w:color="auto"/>
            <w:left w:val="none" w:sz="0" w:space="0" w:color="auto"/>
            <w:bottom w:val="none" w:sz="0" w:space="0" w:color="auto"/>
            <w:right w:val="none" w:sz="0" w:space="0" w:color="auto"/>
          </w:divBdr>
        </w:div>
      </w:divsChild>
    </w:div>
    <w:div w:id="615869132">
      <w:bodyDiv w:val="1"/>
      <w:marLeft w:val="0"/>
      <w:marRight w:val="0"/>
      <w:marTop w:val="0"/>
      <w:marBottom w:val="0"/>
      <w:divBdr>
        <w:top w:val="none" w:sz="0" w:space="0" w:color="auto"/>
        <w:left w:val="none" w:sz="0" w:space="0" w:color="auto"/>
        <w:bottom w:val="none" w:sz="0" w:space="0" w:color="auto"/>
        <w:right w:val="none" w:sz="0" w:space="0" w:color="auto"/>
      </w:divBdr>
      <w:divsChild>
        <w:div w:id="1933933083">
          <w:marLeft w:val="274"/>
          <w:marRight w:val="0"/>
          <w:marTop w:val="0"/>
          <w:marBottom w:val="0"/>
          <w:divBdr>
            <w:top w:val="none" w:sz="0" w:space="0" w:color="auto"/>
            <w:left w:val="none" w:sz="0" w:space="0" w:color="auto"/>
            <w:bottom w:val="none" w:sz="0" w:space="0" w:color="auto"/>
            <w:right w:val="none" w:sz="0" w:space="0" w:color="auto"/>
          </w:divBdr>
        </w:div>
        <w:div w:id="1509443166">
          <w:marLeft w:val="274"/>
          <w:marRight w:val="0"/>
          <w:marTop w:val="0"/>
          <w:marBottom w:val="0"/>
          <w:divBdr>
            <w:top w:val="none" w:sz="0" w:space="0" w:color="auto"/>
            <w:left w:val="none" w:sz="0" w:space="0" w:color="auto"/>
            <w:bottom w:val="none" w:sz="0" w:space="0" w:color="auto"/>
            <w:right w:val="none" w:sz="0" w:space="0" w:color="auto"/>
          </w:divBdr>
        </w:div>
        <w:div w:id="568619719">
          <w:marLeft w:val="274"/>
          <w:marRight w:val="0"/>
          <w:marTop w:val="0"/>
          <w:marBottom w:val="0"/>
          <w:divBdr>
            <w:top w:val="none" w:sz="0" w:space="0" w:color="auto"/>
            <w:left w:val="none" w:sz="0" w:space="0" w:color="auto"/>
            <w:bottom w:val="none" w:sz="0" w:space="0" w:color="auto"/>
            <w:right w:val="none" w:sz="0" w:space="0" w:color="auto"/>
          </w:divBdr>
        </w:div>
        <w:div w:id="1865702114">
          <w:marLeft w:val="274"/>
          <w:marRight w:val="0"/>
          <w:marTop w:val="0"/>
          <w:marBottom w:val="0"/>
          <w:divBdr>
            <w:top w:val="none" w:sz="0" w:space="0" w:color="auto"/>
            <w:left w:val="none" w:sz="0" w:space="0" w:color="auto"/>
            <w:bottom w:val="none" w:sz="0" w:space="0" w:color="auto"/>
            <w:right w:val="none" w:sz="0" w:space="0" w:color="auto"/>
          </w:divBdr>
        </w:div>
      </w:divsChild>
    </w:div>
    <w:div w:id="682904302">
      <w:bodyDiv w:val="1"/>
      <w:marLeft w:val="0"/>
      <w:marRight w:val="0"/>
      <w:marTop w:val="0"/>
      <w:marBottom w:val="0"/>
      <w:divBdr>
        <w:top w:val="none" w:sz="0" w:space="0" w:color="auto"/>
        <w:left w:val="none" w:sz="0" w:space="0" w:color="auto"/>
        <w:bottom w:val="none" w:sz="0" w:space="0" w:color="auto"/>
        <w:right w:val="none" w:sz="0" w:space="0" w:color="auto"/>
      </w:divBdr>
      <w:divsChild>
        <w:div w:id="1296180483">
          <w:marLeft w:val="288"/>
          <w:marRight w:val="0"/>
          <w:marTop w:val="0"/>
          <w:marBottom w:val="0"/>
          <w:divBdr>
            <w:top w:val="none" w:sz="0" w:space="0" w:color="auto"/>
            <w:left w:val="none" w:sz="0" w:space="0" w:color="auto"/>
            <w:bottom w:val="none" w:sz="0" w:space="0" w:color="auto"/>
            <w:right w:val="none" w:sz="0" w:space="0" w:color="auto"/>
          </w:divBdr>
        </w:div>
        <w:div w:id="1718582465">
          <w:marLeft w:val="288"/>
          <w:marRight w:val="0"/>
          <w:marTop w:val="0"/>
          <w:marBottom w:val="0"/>
          <w:divBdr>
            <w:top w:val="none" w:sz="0" w:space="0" w:color="auto"/>
            <w:left w:val="none" w:sz="0" w:space="0" w:color="auto"/>
            <w:bottom w:val="none" w:sz="0" w:space="0" w:color="auto"/>
            <w:right w:val="none" w:sz="0" w:space="0" w:color="auto"/>
          </w:divBdr>
        </w:div>
      </w:divsChild>
    </w:div>
    <w:div w:id="713580225">
      <w:bodyDiv w:val="1"/>
      <w:marLeft w:val="0"/>
      <w:marRight w:val="0"/>
      <w:marTop w:val="0"/>
      <w:marBottom w:val="0"/>
      <w:divBdr>
        <w:top w:val="none" w:sz="0" w:space="0" w:color="auto"/>
        <w:left w:val="none" w:sz="0" w:space="0" w:color="auto"/>
        <w:bottom w:val="none" w:sz="0" w:space="0" w:color="auto"/>
        <w:right w:val="none" w:sz="0" w:space="0" w:color="auto"/>
      </w:divBdr>
      <w:divsChild>
        <w:div w:id="770465738">
          <w:marLeft w:val="274"/>
          <w:marRight w:val="0"/>
          <w:marTop w:val="0"/>
          <w:marBottom w:val="0"/>
          <w:divBdr>
            <w:top w:val="none" w:sz="0" w:space="0" w:color="auto"/>
            <w:left w:val="none" w:sz="0" w:space="0" w:color="auto"/>
            <w:bottom w:val="none" w:sz="0" w:space="0" w:color="auto"/>
            <w:right w:val="none" w:sz="0" w:space="0" w:color="auto"/>
          </w:divBdr>
        </w:div>
        <w:div w:id="508833265">
          <w:marLeft w:val="274"/>
          <w:marRight w:val="0"/>
          <w:marTop w:val="0"/>
          <w:marBottom w:val="0"/>
          <w:divBdr>
            <w:top w:val="none" w:sz="0" w:space="0" w:color="auto"/>
            <w:left w:val="none" w:sz="0" w:space="0" w:color="auto"/>
            <w:bottom w:val="none" w:sz="0" w:space="0" w:color="auto"/>
            <w:right w:val="none" w:sz="0" w:space="0" w:color="auto"/>
          </w:divBdr>
        </w:div>
        <w:div w:id="494537756">
          <w:marLeft w:val="274"/>
          <w:marRight w:val="0"/>
          <w:marTop w:val="0"/>
          <w:marBottom w:val="0"/>
          <w:divBdr>
            <w:top w:val="none" w:sz="0" w:space="0" w:color="auto"/>
            <w:left w:val="none" w:sz="0" w:space="0" w:color="auto"/>
            <w:bottom w:val="none" w:sz="0" w:space="0" w:color="auto"/>
            <w:right w:val="none" w:sz="0" w:space="0" w:color="auto"/>
          </w:divBdr>
        </w:div>
      </w:divsChild>
    </w:div>
    <w:div w:id="725644663">
      <w:bodyDiv w:val="1"/>
      <w:marLeft w:val="0"/>
      <w:marRight w:val="0"/>
      <w:marTop w:val="0"/>
      <w:marBottom w:val="0"/>
      <w:divBdr>
        <w:top w:val="none" w:sz="0" w:space="0" w:color="auto"/>
        <w:left w:val="none" w:sz="0" w:space="0" w:color="auto"/>
        <w:bottom w:val="none" w:sz="0" w:space="0" w:color="auto"/>
        <w:right w:val="none" w:sz="0" w:space="0" w:color="auto"/>
      </w:divBdr>
    </w:div>
    <w:div w:id="782111740">
      <w:bodyDiv w:val="1"/>
      <w:marLeft w:val="0"/>
      <w:marRight w:val="0"/>
      <w:marTop w:val="0"/>
      <w:marBottom w:val="0"/>
      <w:divBdr>
        <w:top w:val="none" w:sz="0" w:space="0" w:color="auto"/>
        <w:left w:val="none" w:sz="0" w:space="0" w:color="auto"/>
        <w:bottom w:val="none" w:sz="0" w:space="0" w:color="auto"/>
        <w:right w:val="none" w:sz="0" w:space="0" w:color="auto"/>
      </w:divBdr>
      <w:divsChild>
        <w:div w:id="2042125404">
          <w:marLeft w:val="288"/>
          <w:marRight w:val="0"/>
          <w:marTop w:val="0"/>
          <w:marBottom w:val="0"/>
          <w:divBdr>
            <w:top w:val="none" w:sz="0" w:space="0" w:color="auto"/>
            <w:left w:val="none" w:sz="0" w:space="0" w:color="auto"/>
            <w:bottom w:val="none" w:sz="0" w:space="0" w:color="auto"/>
            <w:right w:val="none" w:sz="0" w:space="0" w:color="auto"/>
          </w:divBdr>
        </w:div>
        <w:div w:id="1644433401">
          <w:marLeft w:val="288"/>
          <w:marRight w:val="0"/>
          <w:marTop w:val="0"/>
          <w:marBottom w:val="0"/>
          <w:divBdr>
            <w:top w:val="none" w:sz="0" w:space="0" w:color="auto"/>
            <w:left w:val="none" w:sz="0" w:space="0" w:color="auto"/>
            <w:bottom w:val="none" w:sz="0" w:space="0" w:color="auto"/>
            <w:right w:val="none" w:sz="0" w:space="0" w:color="auto"/>
          </w:divBdr>
        </w:div>
        <w:div w:id="1406881411">
          <w:marLeft w:val="1008"/>
          <w:marRight w:val="0"/>
          <w:marTop w:val="0"/>
          <w:marBottom w:val="0"/>
          <w:divBdr>
            <w:top w:val="none" w:sz="0" w:space="0" w:color="auto"/>
            <w:left w:val="none" w:sz="0" w:space="0" w:color="auto"/>
            <w:bottom w:val="none" w:sz="0" w:space="0" w:color="auto"/>
            <w:right w:val="none" w:sz="0" w:space="0" w:color="auto"/>
          </w:divBdr>
        </w:div>
        <w:div w:id="314064795">
          <w:marLeft w:val="1008"/>
          <w:marRight w:val="0"/>
          <w:marTop w:val="0"/>
          <w:marBottom w:val="0"/>
          <w:divBdr>
            <w:top w:val="none" w:sz="0" w:space="0" w:color="auto"/>
            <w:left w:val="none" w:sz="0" w:space="0" w:color="auto"/>
            <w:bottom w:val="none" w:sz="0" w:space="0" w:color="auto"/>
            <w:right w:val="none" w:sz="0" w:space="0" w:color="auto"/>
          </w:divBdr>
        </w:div>
      </w:divsChild>
    </w:div>
    <w:div w:id="1315643411">
      <w:bodyDiv w:val="1"/>
      <w:marLeft w:val="0"/>
      <w:marRight w:val="0"/>
      <w:marTop w:val="0"/>
      <w:marBottom w:val="0"/>
      <w:divBdr>
        <w:top w:val="none" w:sz="0" w:space="0" w:color="auto"/>
        <w:left w:val="none" w:sz="0" w:space="0" w:color="auto"/>
        <w:bottom w:val="none" w:sz="0" w:space="0" w:color="auto"/>
        <w:right w:val="none" w:sz="0" w:space="0" w:color="auto"/>
      </w:divBdr>
      <w:divsChild>
        <w:div w:id="1560750428">
          <w:marLeft w:val="288"/>
          <w:marRight w:val="0"/>
          <w:marTop w:val="0"/>
          <w:marBottom w:val="0"/>
          <w:divBdr>
            <w:top w:val="none" w:sz="0" w:space="0" w:color="auto"/>
            <w:left w:val="none" w:sz="0" w:space="0" w:color="auto"/>
            <w:bottom w:val="none" w:sz="0" w:space="0" w:color="auto"/>
            <w:right w:val="none" w:sz="0" w:space="0" w:color="auto"/>
          </w:divBdr>
        </w:div>
        <w:div w:id="1348173466">
          <w:marLeft w:val="288"/>
          <w:marRight w:val="0"/>
          <w:marTop w:val="0"/>
          <w:marBottom w:val="0"/>
          <w:divBdr>
            <w:top w:val="none" w:sz="0" w:space="0" w:color="auto"/>
            <w:left w:val="none" w:sz="0" w:space="0" w:color="auto"/>
            <w:bottom w:val="none" w:sz="0" w:space="0" w:color="auto"/>
            <w:right w:val="none" w:sz="0" w:space="0" w:color="auto"/>
          </w:divBdr>
        </w:div>
        <w:div w:id="122618577">
          <w:marLeft w:val="288"/>
          <w:marRight w:val="0"/>
          <w:marTop w:val="0"/>
          <w:marBottom w:val="0"/>
          <w:divBdr>
            <w:top w:val="none" w:sz="0" w:space="0" w:color="auto"/>
            <w:left w:val="none" w:sz="0" w:space="0" w:color="auto"/>
            <w:bottom w:val="none" w:sz="0" w:space="0" w:color="auto"/>
            <w:right w:val="none" w:sz="0" w:space="0" w:color="auto"/>
          </w:divBdr>
        </w:div>
        <w:div w:id="572934098">
          <w:marLeft w:val="288"/>
          <w:marRight w:val="0"/>
          <w:marTop w:val="0"/>
          <w:marBottom w:val="0"/>
          <w:divBdr>
            <w:top w:val="none" w:sz="0" w:space="0" w:color="auto"/>
            <w:left w:val="none" w:sz="0" w:space="0" w:color="auto"/>
            <w:bottom w:val="none" w:sz="0" w:space="0" w:color="auto"/>
            <w:right w:val="none" w:sz="0" w:space="0" w:color="auto"/>
          </w:divBdr>
        </w:div>
      </w:divsChild>
    </w:div>
    <w:div w:id="1367487148">
      <w:bodyDiv w:val="1"/>
      <w:marLeft w:val="0"/>
      <w:marRight w:val="0"/>
      <w:marTop w:val="0"/>
      <w:marBottom w:val="0"/>
      <w:divBdr>
        <w:top w:val="none" w:sz="0" w:space="0" w:color="auto"/>
        <w:left w:val="none" w:sz="0" w:space="0" w:color="auto"/>
        <w:bottom w:val="none" w:sz="0" w:space="0" w:color="auto"/>
        <w:right w:val="none" w:sz="0" w:space="0" w:color="auto"/>
      </w:divBdr>
      <w:divsChild>
        <w:div w:id="1854025203">
          <w:marLeft w:val="288"/>
          <w:marRight w:val="0"/>
          <w:marTop w:val="0"/>
          <w:marBottom w:val="0"/>
          <w:divBdr>
            <w:top w:val="none" w:sz="0" w:space="0" w:color="auto"/>
            <w:left w:val="none" w:sz="0" w:space="0" w:color="auto"/>
            <w:bottom w:val="none" w:sz="0" w:space="0" w:color="auto"/>
            <w:right w:val="none" w:sz="0" w:space="0" w:color="auto"/>
          </w:divBdr>
        </w:div>
      </w:divsChild>
    </w:div>
    <w:div w:id="1373378802">
      <w:bodyDiv w:val="1"/>
      <w:marLeft w:val="0"/>
      <w:marRight w:val="0"/>
      <w:marTop w:val="0"/>
      <w:marBottom w:val="0"/>
      <w:divBdr>
        <w:top w:val="none" w:sz="0" w:space="0" w:color="auto"/>
        <w:left w:val="none" w:sz="0" w:space="0" w:color="auto"/>
        <w:bottom w:val="none" w:sz="0" w:space="0" w:color="auto"/>
        <w:right w:val="none" w:sz="0" w:space="0" w:color="auto"/>
      </w:divBdr>
      <w:divsChild>
        <w:div w:id="936475822">
          <w:marLeft w:val="288"/>
          <w:marRight w:val="0"/>
          <w:marTop w:val="0"/>
          <w:marBottom w:val="0"/>
          <w:divBdr>
            <w:top w:val="none" w:sz="0" w:space="0" w:color="auto"/>
            <w:left w:val="none" w:sz="0" w:space="0" w:color="auto"/>
            <w:bottom w:val="none" w:sz="0" w:space="0" w:color="auto"/>
            <w:right w:val="none" w:sz="0" w:space="0" w:color="auto"/>
          </w:divBdr>
        </w:div>
      </w:divsChild>
    </w:div>
    <w:div w:id="1504585553">
      <w:bodyDiv w:val="1"/>
      <w:marLeft w:val="0"/>
      <w:marRight w:val="0"/>
      <w:marTop w:val="0"/>
      <w:marBottom w:val="0"/>
      <w:divBdr>
        <w:top w:val="none" w:sz="0" w:space="0" w:color="auto"/>
        <w:left w:val="none" w:sz="0" w:space="0" w:color="auto"/>
        <w:bottom w:val="none" w:sz="0" w:space="0" w:color="auto"/>
        <w:right w:val="none" w:sz="0" w:space="0" w:color="auto"/>
      </w:divBdr>
      <w:divsChild>
        <w:div w:id="776562444">
          <w:marLeft w:val="274"/>
          <w:marRight w:val="0"/>
          <w:marTop w:val="0"/>
          <w:marBottom w:val="0"/>
          <w:divBdr>
            <w:top w:val="none" w:sz="0" w:space="0" w:color="auto"/>
            <w:left w:val="none" w:sz="0" w:space="0" w:color="auto"/>
            <w:bottom w:val="none" w:sz="0" w:space="0" w:color="auto"/>
            <w:right w:val="none" w:sz="0" w:space="0" w:color="auto"/>
          </w:divBdr>
        </w:div>
        <w:div w:id="813371974">
          <w:marLeft w:val="274"/>
          <w:marRight w:val="0"/>
          <w:marTop w:val="0"/>
          <w:marBottom w:val="0"/>
          <w:divBdr>
            <w:top w:val="none" w:sz="0" w:space="0" w:color="auto"/>
            <w:left w:val="none" w:sz="0" w:space="0" w:color="auto"/>
            <w:bottom w:val="none" w:sz="0" w:space="0" w:color="auto"/>
            <w:right w:val="none" w:sz="0" w:space="0" w:color="auto"/>
          </w:divBdr>
        </w:div>
        <w:div w:id="381447718">
          <w:marLeft w:val="274"/>
          <w:marRight w:val="0"/>
          <w:marTop w:val="0"/>
          <w:marBottom w:val="0"/>
          <w:divBdr>
            <w:top w:val="none" w:sz="0" w:space="0" w:color="auto"/>
            <w:left w:val="none" w:sz="0" w:space="0" w:color="auto"/>
            <w:bottom w:val="none" w:sz="0" w:space="0" w:color="auto"/>
            <w:right w:val="none" w:sz="0" w:space="0" w:color="auto"/>
          </w:divBdr>
        </w:div>
      </w:divsChild>
    </w:div>
    <w:div w:id="1545555147">
      <w:bodyDiv w:val="1"/>
      <w:marLeft w:val="0"/>
      <w:marRight w:val="0"/>
      <w:marTop w:val="0"/>
      <w:marBottom w:val="0"/>
      <w:divBdr>
        <w:top w:val="none" w:sz="0" w:space="0" w:color="auto"/>
        <w:left w:val="none" w:sz="0" w:space="0" w:color="auto"/>
        <w:bottom w:val="none" w:sz="0" w:space="0" w:color="auto"/>
        <w:right w:val="none" w:sz="0" w:space="0" w:color="auto"/>
      </w:divBdr>
      <w:divsChild>
        <w:div w:id="34742050">
          <w:marLeft w:val="288"/>
          <w:marRight w:val="0"/>
          <w:marTop w:val="0"/>
          <w:marBottom w:val="0"/>
          <w:divBdr>
            <w:top w:val="none" w:sz="0" w:space="0" w:color="auto"/>
            <w:left w:val="none" w:sz="0" w:space="0" w:color="auto"/>
            <w:bottom w:val="none" w:sz="0" w:space="0" w:color="auto"/>
            <w:right w:val="none" w:sz="0" w:space="0" w:color="auto"/>
          </w:divBdr>
        </w:div>
        <w:div w:id="1890729113">
          <w:marLeft w:val="288"/>
          <w:marRight w:val="0"/>
          <w:marTop w:val="0"/>
          <w:marBottom w:val="0"/>
          <w:divBdr>
            <w:top w:val="none" w:sz="0" w:space="0" w:color="auto"/>
            <w:left w:val="none" w:sz="0" w:space="0" w:color="auto"/>
            <w:bottom w:val="none" w:sz="0" w:space="0" w:color="auto"/>
            <w:right w:val="none" w:sz="0" w:space="0" w:color="auto"/>
          </w:divBdr>
        </w:div>
        <w:div w:id="1682244310">
          <w:marLeft w:val="288"/>
          <w:marRight w:val="0"/>
          <w:marTop w:val="0"/>
          <w:marBottom w:val="0"/>
          <w:divBdr>
            <w:top w:val="none" w:sz="0" w:space="0" w:color="auto"/>
            <w:left w:val="none" w:sz="0" w:space="0" w:color="auto"/>
            <w:bottom w:val="none" w:sz="0" w:space="0" w:color="auto"/>
            <w:right w:val="none" w:sz="0" w:space="0" w:color="auto"/>
          </w:divBdr>
        </w:div>
      </w:divsChild>
    </w:div>
    <w:div w:id="1551573696">
      <w:bodyDiv w:val="1"/>
      <w:marLeft w:val="0"/>
      <w:marRight w:val="0"/>
      <w:marTop w:val="0"/>
      <w:marBottom w:val="0"/>
      <w:divBdr>
        <w:top w:val="none" w:sz="0" w:space="0" w:color="auto"/>
        <w:left w:val="none" w:sz="0" w:space="0" w:color="auto"/>
        <w:bottom w:val="none" w:sz="0" w:space="0" w:color="auto"/>
        <w:right w:val="none" w:sz="0" w:space="0" w:color="auto"/>
      </w:divBdr>
      <w:divsChild>
        <w:div w:id="793409355">
          <w:marLeft w:val="0"/>
          <w:marRight w:val="0"/>
          <w:marTop w:val="0"/>
          <w:marBottom w:val="0"/>
          <w:divBdr>
            <w:top w:val="none" w:sz="0" w:space="0" w:color="auto"/>
            <w:left w:val="none" w:sz="0" w:space="0" w:color="auto"/>
            <w:bottom w:val="none" w:sz="0" w:space="0" w:color="auto"/>
            <w:right w:val="none" w:sz="0" w:space="0" w:color="auto"/>
          </w:divBdr>
        </w:div>
        <w:div w:id="1893686928">
          <w:marLeft w:val="0"/>
          <w:marRight w:val="0"/>
          <w:marTop w:val="0"/>
          <w:marBottom w:val="0"/>
          <w:divBdr>
            <w:top w:val="none" w:sz="0" w:space="0" w:color="auto"/>
            <w:left w:val="none" w:sz="0" w:space="0" w:color="auto"/>
            <w:bottom w:val="none" w:sz="0" w:space="0" w:color="auto"/>
            <w:right w:val="none" w:sz="0" w:space="0" w:color="auto"/>
          </w:divBdr>
          <w:divsChild>
            <w:div w:id="367875024">
              <w:marLeft w:val="0"/>
              <w:marRight w:val="0"/>
              <w:marTop w:val="0"/>
              <w:marBottom w:val="0"/>
              <w:divBdr>
                <w:top w:val="none" w:sz="0" w:space="0" w:color="auto"/>
                <w:left w:val="none" w:sz="0" w:space="0" w:color="auto"/>
                <w:bottom w:val="none" w:sz="0" w:space="0" w:color="auto"/>
                <w:right w:val="none" w:sz="0" w:space="0" w:color="auto"/>
              </w:divBdr>
              <w:divsChild>
                <w:div w:id="52548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247766">
      <w:bodyDiv w:val="1"/>
      <w:marLeft w:val="0"/>
      <w:marRight w:val="0"/>
      <w:marTop w:val="0"/>
      <w:marBottom w:val="0"/>
      <w:divBdr>
        <w:top w:val="none" w:sz="0" w:space="0" w:color="auto"/>
        <w:left w:val="none" w:sz="0" w:space="0" w:color="auto"/>
        <w:bottom w:val="none" w:sz="0" w:space="0" w:color="auto"/>
        <w:right w:val="none" w:sz="0" w:space="0" w:color="auto"/>
      </w:divBdr>
      <w:divsChild>
        <w:div w:id="1687975419">
          <w:marLeft w:val="288"/>
          <w:marRight w:val="0"/>
          <w:marTop w:val="0"/>
          <w:marBottom w:val="0"/>
          <w:divBdr>
            <w:top w:val="none" w:sz="0" w:space="0" w:color="auto"/>
            <w:left w:val="none" w:sz="0" w:space="0" w:color="auto"/>
            <w:bottom w:val="none" w:sz="0" w:space="0" w:color="auto"/>
            <w:right w:val="none" w:sz="0" w:space="0" w:color="auto"/>
          </w:divBdr>
        </w:div>
        <w:div w:id="927545479">
          <w:marLeft w:val="288"/>
          <w:marRight w:val="0"/>
          <w:marTop w:val="0"/>
          <w:marBottom w:val="0"/>
          <w:divBdr>
            <w:top w:val="none" w:sz="0" w:space="0" w:color="auto"/>
            <w:left w:val="none" w:sz="0" w:space="0" w:color="auto"/>
            <w:bottom w:val="none" w:sz="0" w:space="0" w:color="auto"/>
            <w:right w:val="none" w:sz="0" w:space="0" w:color="auto"/>
          </w:divBdr>
        </w:div>
        <w:div w:id="942226097">
          <w:marLeft w:val="288"/>
          <w:marRight w:val="0"/>
          <w:marTop w:val="0"/>
          <w:marBottom w:val="0"/>
          <w:divBdr>
            <w:top w:val="none" w:sz="0" w:space="0" w:color="auto"/>
            <w:left w:val="none" w:sz="0" w:space="0" w:color="auto"/>
            <w:bottom w:val="none" w:sz="0" w:space="0" w:color="auto"/>
            <w:right w:val="none" w:sz="0" w:space="0" w:color="auto"/>
          </w:divBdr>
        </w:div>
        <w:div w:id="1044713676">
          <w:marLeft w:val="288"/>
          <w:marRight w:val="0"/>
          <w:marTop w:val="0"/>
          <w:marBottom w:val="0"/>
          <w:divBdr>
            <w:top w:val="none" w:sz="0" w:space="0" w:color="auto"/>
            <w:left w:val="none" w:sz="0" w:space="0" w:color="auto"/>
            <w:bottom w:val="none" w:sz="0" w:space="0" w:color="auto"/>
            <w:right w:val="none" w:sz="0" w:space="0" w:color="auto"/>
          </w:divBdr>
        </w:div>
      </w:divsChild>
    </w:div>
    <w:div w:id="1638608436">
      <w:bodyDiv w:val="1"/>
      <w:marLeft w:val="0"/>
      <w:marRight w:val="0"/>
      <w:marTop w:val="0"/>
      <w:marBottom w:val="0"/>
      <w:divBdr>
        <w:top w:val="none" w:sz="0" w:space="0" w:color="auto"/>
        <w:left w:val="none" w:sz="0" w:space="0" w:color="auto"/>
        <w:bottom w:val="none" w:sz="0" w:space="0" w:color="auto"/>
        <w:right w:val="none" w:sz="0" w:space="0" w:color="auto"/>
      </w:divBdr>
      <w:divsChild>
        <w:div w:id="565725598">
          <w:marLeft w:val="274"/>
          <w:marRight w:val="0"/>
          <w:marTop w:val="0"/>
          <w:marBottom w:val="0"/>
          <w:divBdr>
            <w:top w:val="none" w:sz="0" w:space="0" w:color="auto"/>
            <w:left w:val="none" w:sz="0" w:space="0" w:color="auto"/>
            <w:bottom w:val="none" w:sz="0" w:space="0" w:color="auto"/>
            <w:right w:val="none" w:sz="0" w:space="0" w:color="auto"/>
          </w:divBdr>
        </w:div>
        <w:div w:id="1354113437">
          <w:marLeft w:val="274"/>
          <w:marRight w:val="0"/>
          <w:marTop w:val="0"/>
          <w:marBottom w:val="0"/>
          <w:divBdr>
            <w:top w:val="none" w:sz="0" w:space="0" w:color="auto"/>
            <w:left w:val="none" w:sz="0" w:space="0" w:color="auto"/>
            <w:bottom w:val="none" w:sz="0" w:space="0" w:color="auto"/>
            <w:right w:val="none" w:sz="0" w:space="0" w:color="auto"/>
          </w:divBdr>
        </w:div>
        <w:div w:id="265507654">
          <w:marLeft w:val="274"/>
          <w:marRight w:val="0"/>
          <w:marTop w:val="0"/>
          <w:marBottom w:val="0"/>
          <w:divBdr>
            <w:top w:val="none" w:sz="0" w:space="0" w:color="auto"/>
            <w:left w:val="none" w:sz="0" w:space="0" w:color="auto"/>
            <w:bottom w:val="none" w:sz="0" w:space="0" w:color="auto"/>
            <w:right w:val="none" w:sz="0" w:space="0" w:color="auto"/>
          </w:divBdr>
        </w:div>
        <w:div w:id="1364987419">
          <w:marLeft w:val="1138"/>
          <w:marRight w:val="0"/>
          <w:marTop w:val="0"/>
          <w:marBottom w:val="0"/>
          <w:divBdr>
            <w:top w:val="none" w:sz="0" w:space="0" w:color="auto"/>
            <w:left w:val="none" w:sz="0" w:space="0" w:color="auto"/>
            <w:bottom w:val="none" w:sz="0" w:space="0" w:color="auto"/>
            <w:right w:val="none" w:sz="0" w:space="0" w:color="auto"/>
          </w:divBdr>
        </w:div>
        <w:div w:id="2141143130">
          <w:marLeft w:val="1138"/>
          <w:marRight w:val="0"/>
          <w:marTop w:val="0"/>
          <w:marBottom w:val="0"/>
          <w:divBdr>
            <w:top w:val="none" w:sz="0" w:space="0" w:color="auto"/>
            <w:left w:val="none" w:sz="0" w:space="0" w:color="auto"/>
            <w:bottom w:val="none" w:sz="0" w:space="0" w:color="auto"/>
            <w:right w:val="none" w:sz="0" w:space="0" w:color="auto"/>
          </w:divBdr>
        </w:div>
      </w:divsChild>
    </w:div>
    <w:div w:id="1865438293">
      <w:bodyDiv w:val="1"/>
      <w:marLeft w:val="0"/>
      <w:marRight w:val="0"/>
      <w:marTop w:val="0"/>
      <w:marBottom w:val="0"/>
      <w:divBdr>
        <w:top w:val="none" w:sz="0" w:space="0" w:color="auto"/>
        <w:left w:val="none" w:sz="0" w:space="0" w:color="auto"/>
        <w:bottom w:val="none" w:sz="0" w:space="0" w:color="auto"/>
        <w:right w:val="none" w:sz="0" w:space="0" w:color="auto"/>
      </w:divBdr>
      <w:divsChild>
        <w:div w:id="612126876">
          <w:marLeft w:val="288"/>
          <w:marRight w:val="0"/>
          <w:marTop w:val="0"/>
          <w:marBottom w:val="0"/>
          <w:divBdr>
            <w:top w:val="none" w:sz="0" w:space="0" w:color="auto"/>
            <w:left w:val="none" w:sz="0" w:space="0" w:color="auto"/>
            <w:bottom w:val="none" w:sz="0" w:space="0" w:color="auto"/>
            <w:right w:val="none" w:sz="0" w:space="0" w:color="auto"/>
          </w:divBdr>
        </w:div>
        <w:div w:id="335617402">
          <w:marLeft w:val="288"/>
          <w:marRight w:val="0"/>
          <w:marTop w:val="0"/>
          <w:marBottom w:val="0"/>
          <w:divBdr>
            <w:top w:val="none" w:sz="0" w:space="0" w:color="auto"/>
            <w:left w:val="none" w:sz="0" w:space="0" w:color="auto"/>
            <w:bottom w:val="none" w:sz="0" w:space="0" w:color="auto"/>
            <w:right w:val="none" w:sz="0" w:space="0" w:color="auto"/>
          </w:divBdr>
        </w:div>
        <w:div w:id="1686324188">
          <w:marLeft w:val="288"/>
          <w:marRight w:val="0"/>
          <w:marTop w:val="0"/>
          <w:marBottom w:val="0"/>
          <w:divBdr>
            <w:top w:val="none" w:sz="0" w:space="0" w:color="auto"/>
            <w:left w:val="none" w:sz="0" w:space="0" w:color="auto"/>
            <w:bottom w:val="none" w:sz="0" w:space="0" w:color="auto"/>
            <w:right w:val="none" w:sz="0" w:space="0" w:color="auto"/>
          </w:divBdr>
        </w:div>
      </w:divsChild>
    </w:div>
    <w:div w:id="1951737759">
      <w:bodyDiv w:val="1"/>
      <w:marLeft w:val="0"/>
      <w:marRight w:val="0"/>
      <w:marTop w:val="0"/>
      <w:marBottom w:val="0"/>
      <w:divBdr>
        <w:top w:val="none" w:sz="0" w:space="0" w:color="auto"/>
        <w:left w:val="none" w:sz="0" w:space="0" w:color="auto"/>
        <w:bottom w:val="none" w:sz="0" w:space="0" w:color="auto"/>
        <w:right w:val="none" w:sz="0" w:space="0" w:color="auto"/>
      </w:divBdr>
      <w:divsChild>
        <w:div w:id="245654154">
          <w:marLeft w:val="288"/>
          <w:marRight w:val="0"/>
          <w:marTop w:val="0"/>
          <w:marBottom w:val="0"/>
          <w:divBdr>
            <w:top w:val="none" w:sz="0" w:space="0" w:color="auto"/>
            <w:left w:val="none" w:sz="0" w:space="0" w:color="auto"/>
            <w:bottom w:val="none" w:sz="0" w:space="0" w:color="auto"/>
            <w:right w:val="none" w:sz="0" w:space="0" w:color="auto"/>
          </w:divBdr>
        </w:div>
        <w:div w:id="1773550294">
          <w:marLeft w:val="288"/>
          <w:marRight w:val="0"/>
          <w:marTop w:val="0"/>
          <w:marBottom w:val="0"/>
          <w:divBdr>
            <w:top w:val="none" w:sz="0" w:space="0" w:color="auto"/>
            <w:left w:val="none" w:sz="0" w:space="0" w:color="auto"/>
            <w:bottom w:val="none" w:sz="0" w:space="0" w:color="auto"/>
            <w:right w:val="none" w:sz="0" w:space="0" w:color="auto"/>
          </w:divBdr>
        </w:div>
        <w:div w:id="879785745">
          <w:marLeft w:val="288"/>
          <w:marRight w:val="0"/>
          <w:marTop w:val="0"/>
          <w:marBottom w:val="0"/>
          <w:divBdr>
            <w:top w:val="none" w:sz="0" w:space="0" w:color="auto"/>
            <w:left w:val="none" w:sz="0" w:space="0" w:color="auto"/>
            <w:bottom w:val="none" w:sz="0" w:space="0" w:color="auto"/>
            <w:right w:val="none" w:sz="0" w:space="0" w:color="auto"/>
          </w:divBdr>
        </w:div>
      </w:divsChild>
    </w:div>
    <w:div w:id="2055232614">
      <w:bodyDiv w:val="1"/>
      <w:marLeft w:val="0"/>
      <w:marRight w:val="0"/>
      <w:marTop w:val="0"/>
      <w:marBottom w:val="0"/>
      <w:divBdr>
        <w:top w:val="none" w:sz="0" w:space="0" w:color="auto"/>
        <w:left w:val="none" w:sz="0" w:space="0" w:color="auto"/>
        <w:bottom w:val="none" w:sz="0" w:space="0" w:color="auto"/>
        <w:right w:val="none" w:sz="0" w:space="0" w:color="auto"/>
      </w:divBdr>
      <w:divsChild>
        <w:div w:id="2002345800">
          <w:marLeft w:val="274"/>
          <w:marRight w:val="0"/>
          <w:marTop w:val="0"/>
          <w:marBottom w:val="0"/>
          <w:divBdr>
            <w:top w:val="none" w:sz="0" w:space="0" w:color="auto"/>
            <w:left w:val="none" w:sz="0" w:space="0" w:color="auto"/>
            <w:bottom w:val="none" w:sz="0" w:space="0" w:color="auto"/>
            <w:right w:val="none" w:sz="0" w:space="0" w:color="auto"/>
          </w:divBdr>
        </w:div>
        <w:div w:id="1849631592">
          <w:marLeft w:val="274"/>
          <w:marRight w:val="0"/>
          <w:marTop w:val="0"/>
          <w:marBottom w:val="0"/>
          <w:divBdr>
            <w:top w:val="none" w:sz="0" w:space="0" w:color="auto"/>
            <w:left w:val="none" w:sz="0" w:space="0" w:color="auto"/>
            <w:bottom w:val="none" w:sz="0" w:space="0" w:color="auto"/>
            <w:right w:val="none" w:sz="0" w:space="0" w:color="auto"/>
          </w:divBdr>
        </w:div>
        <w:div w:id="1399791845">
          <w:marLeft w:val="274"/>
          <w:marRight w:val="0"/>
          <w:marTop w:val="0"/>
          <w:marBottom w:val="0"/>
          <w:divBdr>
            <w:top w:val="none" w:sz="0" w:space="0" w:color="auto"/>
            <w:left w:val="none" w:sz="0" w:space="0" w:color="auto"/>
            <w:bottom w:val="none" w:sz="0" w:space="0" w:color="auto"/>
            <w:right w:val="none" w:sz="0" w:space="0" w:color="auto"/>
          </w:divBdr>
        </w:div>
      </w:divsChild>
    </w:div>
    <w:div w:id="2100058419">
      <w:bodyDiv w:val="1"/>
      <w:marLeft w:val="0"/>
      <w:marRight w:val="0"/>
      <w:marTop w:val="0"/>
      <w:marBottom w:val="0"/>
      <w:divBdr>
        <w:top w:val="none" w:sz="0" w:space="0" w:color="auto"/>
        <w:left w:val="none" w:sz="0" w:space="0" w:color="auto"/>
        <w:bottom w:val="none" w:sz="0" w:space="0" w:color="auto"/>
        <w:right w:val="none" w:sz="0" w:space="0" w:color="auto"/>
      </w:divBdr>
      <w:divsChild>
        <w:div w:id="564145614">
          <w:marLeft w:val="0"/>
          <w:marRight w:val="0"/>
          <w:marTop w:val="0"/>
          <w:marBottom w:val="0"/>
          <w:divBdr>
            <w:top w:val="none" w:sz="0" w:space="0" w:color="auto"/>
            <w:left w:val="none" w:sz="0" w:space="0" w:color="auto"/>
            <w:bottom w:val="none" w:sz="0" w:space="0" w:color="auto"/>
            <w:right w:val="none" w:sz="0" w:space="0" w:color="auto"/>
          </w:divBdr>
        </w:div>
        <w:div w:id="124082843">
          <w:marLeft w:val="0"/>
          <w:marRight w:val="0"/>
          <w:marTop w:val="0"/>
          <w:marBottom w:val="0"/>
          <w:divBdr>
            <w:top w:val="none" w:sz="0" w:space="0" w:color="auto"/>
            <w:left w:val="none" w:sz="0" w:space="0" w:color="auto"/>
            <w:bottom w:val="none" w:sz="0" w:space="0" w:color="auto"/>
            <w:right w:val="none" w:sz="0" w:space="0" w:color="auto"/>
          </w:divBdr>
          <w:divsChild>
            <w:div w:id="154615109">
              <w:marLeft w:val="0"/>
              <w:marRight w:val="0"/>
              <w:marTop w:val="0"/>
              <w:marBottom w:val="0"/>
              <w:divBdr>
                <w:top w:val="none" w:sz="0" w:space="0" w:color="auto"/>
                <w:left w:val="none" w:sz="0" w:space="0" w:color="auto"/>
                <w:bottom w:val="none" w:sz="0" w:space="0" w:color="auto"/>
                <w:right w:val="none" w:sz="0" w:space="0" w:color="auto"/>
              </w:divBdr>
              <w:divsChild>
                <w:div w:id="128399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nwendungsdaten\Microsoft\Vorlagen\Brief%20f&#252;r%20Verband.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2.xml><?xml version="1.0" encoding="utf-8"?>
<ct:contentTypeSchema xmlns:ct="http://schemas.microsoft.com/office/2006/metadata/contentType" xmlns:ma="http://schemas.microsoft.com/office/2006/metadata/properties/metaAttributes" ct:_="" ma:_="" ma:contentTypeName="TechnicalDocument" ma:contentTypeID="0x0101002E343857F581A14F8513A393F1FA66EF00AEC449079EB12C41957444A0F810AC0D" ma:contentTypeVersion="" ma:contentTypeDescription="" ma:contentTypeScope="" ma:versionID="e0325ff90b9c22c1d0efd6457acc9e8f">
  <xsd:schema xmlns:xsd="http://www.w3.org/2001/XMLSchema" xmlns:p="http://schemas.microsoft.com/office/2006/metadata/properties" xmlns:ns2="http://schemas.microsoft.com/sharepoint/v3/fields" targetNamespace="http://schemas.microsoft.com/office/2006/metadata/properties" ma:root="true" ma:fieldsID="d294756a80f776eaca5cdb17fbe28278" ns2:_="">
    <xsd:import namespace="http://schemas.microsoft.com/sharepoint/v3/fields"/>
    <xsd:element name="properties">
      <xsd:complexType>
        <xsd:sequence>
          <xsd:element name="documentManagement">
            <xsd:complexType>
              <xsd:all>
                <xsd:element ref="ns2:IIW_Authors" minOccurs="0"/>
                <xsd:element ref="ns2:IIW_OrganizationalSource" minOccurs="0"/>
                <xsd:element ref="ns2:IIW_Country" minOccurs="0"/>
                <xsd:element ref="ns2:IIW_DocumentNumber" minOccurs="0"/>
                <xsd:element ref="ns2:IIW_References" minOccurs="0"/>
                <xsd:element ref="ns2:IIW_Languages" minOccurs="0"/>
                <xsd:element ref="ns2:IIW_DocumentType" minOccurs="0"/>
                <xsd:element ref="ns2:IIW_PublicationYear" minOccurs="0"/>
                <xsd:element ref="ns2:IIW_Abstract" minOccurs="0"/>
                <xsd:element ref="ns2:IIW_Notes" minOccurs="0"/>
                <xsd:element ref="ns2:IIW_Thesaurus" minOccurs="0"/>
                <xsd:element ref="ns2:IIW_Keywords" minOccurs="0"/>
                <xsd:element ref="ns2:IIW_Availability" minOccurs="0"/>
                <xsd:element ref="ns2:IIW_OtherTitle" minOccurs="0"/>
                <xsd:element ref="ns2:IIW_Copyright" minOccurs="0"/>
                <xsd:element ref="ns2:IIW_Authorization" minOccurs="0"/>
                <xsd:element ref="ns2:IIW_Creator"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IIW_Authors" ma:index="8" nillable="true" ma:displayName="Author(s)" ma:description="Write Author’s name as follows : JONES Peter Use “;” to separate names if they are several authors: JONES Peter;MCCOWAN Daniel" ma:internalName="IIW_Authors">
      <xsd:simpleType>
        <xsd:restriction base="dms:Text"/>
      </xsd:simpleType>
    </xsd:element>
    <xsd:element name="IIW_OrganizationalSource" ma:index="9" nillable="true" ma:displayName="Organizational Source" ma:internalName="IIW_OrganizationalSource">
      <xsd:simpleType>
        <xsd:restriction base="dms:Text"/>
      </xsd:simpleType>
    </xsd:element>
    <xsd:element name="IIW_Country" ma:index="10" nillable="true" ma:displayName="Country" ma:internalName="IIW_Country">
      <xsd:simpleType>
        <xsd:restriction base="dms:Text"/>
      </xsd:simpleType>
    </xsd:element>
    <xsd:element name="IIW_DocumentNumber" ma:index="11" nillable="true" ma:displayName="Document Number" ma:internalName="IIW_DocumentNumber">
      <xsd:simpleType>
        <xsd:restriction base="dms:Text"/>
      </xsd:simpleType>
    </xsd:element>
    <xsd:element name="IIW_References" ma:index="12" nillable="true" ma:displayName="IIW Reference(s)" ma:description="Do not fill: this information will be added by the Secretariat." ma:internalName="IIW_References">
      <xsd:simpleType>
        <xsd:restriction base="dms:Note"/>
      </xsd:simpleType>
    </xsd:element>
    <xsd:element name="IIW_Languages" ma:index="13" nillable="true" ma:displayName="Language(s)" ma:default="English" ma:internalName="IIW_Languages">
      <xsd:simpleType>
        <xsd:restriction base="dms:Choice">
          <xsd:enumeration value="English"/>
          <xsd:enumeration value="French"/>
          <xsd:enumeration value="German"/>
        </xsd:restriction>
      </xsd:simpleType>
    </xsd:element>
    <xsd:element name="IIW_DocumentType" ma:index="14" nillable="true" ma:displayName="Document Type" ma:default="Working Unit document" ma:internalName="IIW_DocumentType">
      <xsd:simpleType>
        <xsd:restriction base="dms:Choice">
          <xsd:enumeration value="Working Unit document"/>
          <xsd:enumeration value="Journal article"/>
          <xsd:enumeration value="Conference paper"/>
          <xsd:enumeration value="Case of failure"/>
          <xsd:enumeration value="Draft standard"/>
          <xsd:enumeration value="Best practice document"/>
          <xsd:enumeration value="IIW recommendation"/>
        </xsd:restriction>
      </xsd:simpleType>
    </xsd:element>
    <xsd:element name="IIW_PublicationYear" ma:index="15" nillable="true" ma:displayName="Publication Year" ma:internalName="IIW_PublicationYear">
      <xsd:simpleType>
        <xsd:restriction base="dms:Text"/>
      </xsd:simpleType>
    </xsd:element>
    <xsd:element name="IIW_Abstract" ma:index="16" nillable="true" ma:displayName="Abstract" ma:description="Describe here the processes used, materials studied, type of test and applications." ma:internalName="IIW_Abstract">
      <xsd:simpleType>
        <xsd:restriction base="dms:Note"/>
      </xsd:simpleType>
    </xsd:element>
    <xsd:element name="IIW_Notes" ma:index="17" nillable="true" ma:displayName="Notes" ma:description="For documents already published, please use: Already published in “….”, Also published in “….”, Paper presented at “….”, Reprinted from “….” Translated from “….”&#10;For documents related to other documents, please use: Update of document n°…., Superseded by document n°…., Superseding document n°…." ma:internalName="IIW_Notes">
      <xsd:simpleType>
        <xsd:restriction base="dms:Note"/>
      </xsd:simpleType>
    </xsd:element>
    <xsd:element name="IIW_Thesaurus" ma:index="18" nillable="true" ma:displayName="Thesaurus Keyword" ma:description="Choose keywords from the IIW Thesaurus list of terms. &#10;Click in the window and start typing the first letters of the term. This will initiate an alphabetical search for the term." ma:list="{3BDB9E89-5C19-4887-8273-FA19B38A69A5}" ma:internalName="IIW_Thesaurus" ma:showField="Title">
      <xsd:complexType>
        <xsd:complexContent>
          <xsd:extension base="dms:MultiChoiceLookup">
            <xsd:sequence>
              <xsd:element name="Value" type="dms:Lookup" maxOccurs="unbounded" minOccurs="0" nillable="true"/>
            </xsd:sequence>
          </xsd:extension>
        </xsd:complexContent>
      </xsd:complexType>
    </xsd:element>
    <xsd:element name="IIW_Keywords" ma:index="19" nillable="true" ma:displayName="IIW Keywords" ma:internalName="IIW_Keywords">
      <xsd:simpleType>
        <xsd:restriction base="dms:Text"/>
      </xsd:simpleType>
    </xsd:element>
    <xsd:element name="IIW_Availability" ma:index="20" nillable="true" ma:displayName="Availability" ma:default="Copies available" ma:internalName="IIW_Availability">
      <xsd:simpleType>
        <xsd:restriction base="dms:Choice">
          <xsd:enumeration value="Copies available"/>
          <xsd:enumeration value="Not available"/>
        </xsd:restriction>
      </xsd:simpleType>
    </xsd:element>
    <xsd:element name="IIW_OtherTitle" ma:index="21" nillable="true" ma:displayName="Other Title" ma:internalName="IIW_OtherTitle">
      <xsd:simpleType>
        <xsd:restriction base="dms:Text"/>
      </xsd:simpleType>
    </xsd:element>
    <xsd:element name="IIW_Copyright" ma:index="22" nillable="true" ma:displayName="Copyright holder" ma:internalName="IIW_Copyright">
      <xsd:simpleType>
        <xsd:restriction base="dms:Note"/>
      </xsd:simpleType>
    </xsd:element>
    <xsd:element name="IIW_Authorization" ma:index="23" nillable="true" ma:displayName="Authorization" ma:internalName="IIW_Authorization">
      <xsd:simpleType>
        <xsd:restriction base="dms:Note"/>
      </xsd:simpleType>
    </xsd:element>
    <xsd:element name="IIW_Creator" ma:index="24" nillable="true" ma:displayName="Creator" ma:description="This information is automatically filled – Use it only if you wish to change or add authors." ma:internalName="IIW_Cre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IIW_DocumentType xmlns="http://schemas.microsoft.com/sharepoint/v3/fields">Working Unit document</IIW_DocumentType>
    <IIW_Copyright xmlns="http://schemas.microsoft.com/sharepoint/v3/fields" xsi:nil="true"/>
    <IIW_References xmlns="http://schemas.microsoft.com/sharepoint/v3/fields" xsi:nil="true"/>
    <IIW_Authors xmlns="http://schemas.microsoft.com/sharepoint/v3/fields">Reisgen U; Olschok S; de Vries J; Backhaus A; Ufer S; Tiedke S; Schmitz-Kempen T; Reichenberg B; Drichel E,  </IIW_Authors>
    <IIW_Abstract xmlns="http://schemas.microsoft.com/sharepoint/v3/fields" xsi:nil="true"/>
    <IIW_Keywords xmlns="http://schemas.microsoft.com/sharepoint/v3/fields" xsi:nil="true"/>
    <IIW_Availability xmlns="http://schemas.microsoft.com/sharepoint/v3/fields">Copies available</IIW_Availability>
    <IIW_DocumentNumber xmlns="http://schemas.microsoft.com/sharepoint/v3/fields">IV-1074-12</IIW_DocumentNumber>
    <IIW_Notes xmlns="http://schemas.microsoft.com/sharepoint/v3/fields" xsi:nil="true"/>
    <IIW_Creator xmlns="http://schemas.microsoft.com/sharepoint/v3/fields">
      <UserInfo>
        <DisplayName/>
        <AccountId xsi:nil="true"/>
        <AccountType/>
      </UserInfo>
    </IIW_Creator>
    <IIW_PublicationYear xmlns="http://schemas.microsoft.com/sharepoint/v3/fields">2012</IIW_PublicationYear>
    <IIW_OrganizationalSource xmlns="http://schemas.microsoft.com/sharepoint/v3/fields" xsi:nil="true"/>
    <IIW_OtherTitle xmlns="http://schemas.microsoft.com/sharepoint/v3/fields" xsi:nil="true"/>
    <IIW_Languages xmlns="http://schemas.microsoft.com/sharepoint/v3/fields">English</IIW_Languages>
    <IIW_Authorization xmlns="http://schemas.microsoft.com/sharepoint/v3/fields" xsi:nil="true"/>
    <IIW_Country xmlns="http://schemas.microsoft.com/sharepoint/v3/fields">Germany</IIW_Country>
    <IIW_Thesaurus xmlns="http://schemas.microsoft.com/sharepoint/v3/fields">
      <Value>458</Value>
    </IIW_Thesaurus>
  </documentManagement>
</p:properties>
</file>

<file path=customXml/itemProps1.xml><?xml version="1.0" encoding="utf-8"?>
<ds:datastoreItem xmlns:ds="http://schemas.openxmlformats.org/officeDocument/2006/customXml" ds:itemID="{D66AF212-BC37-44EA-88DF-5F94BB3A1B8E}"/>
</file>

<file path=customXml/itemProps2.xml><?xml version="1.0" encoding="utf-8"?>
<ds:datastoreItem xmlns:ds="http://schemas.openxmlformats.org/officeDocument/2006/customXml" ds:itemID="{CE0FB826-AEA6-49B3-90C7-A1586348F0A7}"/>
</file>

<file path=customXml/itemProps3.xml><?xml version="1.0" encoding="utf-8"?>
<ds:datastoreItem xmlns:ds="http://schemas.openxmlformats.org/officeDocument/2006/customXml" ds:itemID="{2A9B99AF-1D81-478E-A641-A47CF2D6456B}"/>
</file>

<file path=docProps/app.xml><?xml version="1.0" encoding="utf-8"?>
<Properties xmlns="http://schemas.openxmlformats.org/officeDocument/2006/extended-properties" xmlns:vt="http://schemas.openxmlformats.org/officeDocument/2006/docPropsVTypes">
  <Template>Brief für Verband.dot</Template>
  <TotalTime>4</TotalTime>
  <Pages>5</Pages>
  <Words>1838</Words>
  <Characters>11212</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Vorlage für Verbandsbrief</vt:lpstr>
    </vt:vector>
  </TitlesOfParts>
  <Company>DVS</Company>
  <LinksUpToDate>false</LinksUpToDate>
  <CharactersWithSpaces>13024</CharactersWithSpaces>
  <SharedDoc>false</SharedDoc>
  <HLinks>
    <vt:vector size="6" baseType="variant">
      <vt:variant>
        <vt:i4>5570668</vt:i4>
      </vt:variant>
      <vt:variant>
        <vt:i4>0</vt:i4>
      </vt:variant>
      <vt:variant>
        <vt:i4>0</vt:i4>
      </vt:variant>
      <vt:variant>
        <vt:i4>5</vt:i4>
      </vt:variant>
      <vt:variant>
        <vt:lpwstr>mailto:christian.habel@dvs-hg.de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Accurate diagnostic of electron beam characteristics </dc:title>
  <dc:creator>Jerzembeck</dc:creator>
  <cp:lastModifiedBy>Jens</cp:lastModifiedBy>
  <cp:revision>2</cp:revision>
  <cp:lastPrinted>2002-10-15T14:36:00Z</cp:lastPrinted>
  <dcterms:created xsi:type="dcterms:W3CDTF">2012-07-06T21:41:00Z</dcterms:created>
  <dcterms:modified xsi:type="dcterms:W3CDTF">2012-07-06T21:41:00Z</dcterms:modified>
  <cp:contentType>TechnicalDocument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0x0101002E343857F581A14F8513A393F1FA66EF00AEC449079EB12C41957444A0F810AC0D</vt:lpwstr>
  </property>
</Properties>
</file>