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060A" w:rsidRDefault="00B5060A" w:rsidP="00B5060A">
      <w:pPr>
        <w:pStyle w:val="DVS-Text"/>
        <w:rPr>
          <w:rFonts w:cs="Arial"/>
          <w:b/>
          <w:sz w:val="24"/>
          <w:lang w:val="en-GB"/>
        </w:rPr>
      </w:pPr>
      <w:r w:rsidRPr="00B5060A">
        <w:rPr>
          <w:rFonts w:cs="Arial"/>
          <w:b/>
          <w:sz w:val="24"/>
          <w:lang w:val="en-GB"/>
        </w:rPr>
        <w:t>Economical joining of tubular steel towers for wind turbines employing non-vacuum electron beam welding for high-strength steels</w:t>
      </w:r>
    </w:p>
    <w:p w:rsidR="00B5060A" w:rsidRPr="00B5060A" w:rsidRDefault="00B5060A" w:rsidP="00B5060A">
      <w:pPr>
        <w:pStyle w:val="DVS-Text"/>
        <w:rPr>
          <w:rFonts w:cs="Arial"/>
          <w:b/>
          <w:sz w:val="24"/>
          <w:lang w:val="en-GB"/>
        </w:rPr>
      </w:pPr>
    </w:p>
    <w:p w:rsidR="00B5060A" w:rsidRPr="00B5060A" w:rsidRDefault="00B5060A" w:rsidP="00B5060A">
      <w:pPr>
        <w:pStyle w:val="DVS-Text"/>
        <w:rPr>
          <w:rFonts w:cs="Arial"/>
          <w:lang w:val="en-GB"/>
        </w:rPr>
      </w:pPr>
      <w:r w:rsidRPr="00B5060A">
        <w:rPr>
          <w:rFonts w:cs="Arial"/>
          <w:lang w:val="en-GB"/>
        </w:rPr>
        <w:t>T. Hassel</w:t>
      </w:r>
      <w:r w:rsidRPr="00B5060A">
        <w:rPr>
          <w:rFonts w:cs="Arial"/>
          <w:vertAlign w:val="superscript"/>
          <w:lang w:val="en-GB"/>
        </w:rPr>
        <w:t xml:space="preserve"> a</w:t>
      </w:r>
      <w:r w:rsidRPr="00B5060A">
        <w:rPr>
          <w:rFonts w:cs="Arial"/>
          <w:lang w:val="en-GB"/>
        </w:rPr>
        <w:t>, R. Konya</w:t>
      </w:r>
      <w:r w:rsidRPr="00B5060A">
        <w:rPr>
          <w:rFonts w:cs="Arial"/>
          <w:vertAlign w:val="superscript"/>
          <w:lang w:val="en-GB"/>
        </w:rPr>
        <w:t xml:space="preserve"> a</w:t>
      </w:r>
      <w:r w:rsidRPr="00B5060A">
        <w:rPr>
          <w:rFonts w:cs="Arial"/>
          <w:lang w:val="en-GB"/>
        </w:rPr>
        <w:t>, M. Collmann</w:t>
      </w:r>
      <w:r w:rsidRPr="00B5060A">
        <w:rPr>
          <w:rFonts w:cs="Arial"/>
          <w:vertAlign w:val="superscript"/>
          <w:lang w:val="en-GB"/>
        </w:rPr>
        <w:t xml:space="preserve"> </w:t>
      </w:r>
      <w:r w:rsidRPr="00EC0078">
        <w:rPr>
          <w:rFonts w:cs="Arial"/>
          <w:vertAlign w:val="superscript"/>
          <w:lang w:val="en-GB"/>
        </w:rPr>
        <w:t>b</w:t>
      </w:r>
      <w:r w:rsidRPr="00B5060A">
        <w:rPr>
          <w:rFonts w:cs="Arial"/>
          <w:lang w:val="en-GB"/>
        </w:rPr>
        <w:t>, P. Schaumann</w:t>
      </w:r>
      <w:r w:rsidRPr="00B5060A">
        <w:rPr>
          <w:rFonts w:cs="Arial"/>
          <w:vertAlign w:val="superscript"/>
          <w:lang w:val="en-GB"/>
        </w:rPr>
        <w:t xml:space="preserve"> </w:t>
      </w:r>
      <w:r w:rsidRPr="00EC0078">
        <w:rPr>
          <w:rFonts w:cs="Arial"/>
          <w:vertAlign w:val="superscript"/>
          <w:lang w:val="en-GB"/>
        </w:rPr>
        <w:t>b</w:t>
      </w:r>
      <w:r w:rsidRPr="00B5060A">
        <w:rPr>
          <w:rFonts w:cs="Arial"/>
          <w:lang w:val="en-GB"/>
        </w:rPr>
        <w:t>, S. Priebe</w:t>
      </w:r>
      <w:r w:rsidRPr="00B5060A">
        <w:rPr>
          <w:rFonts w:cs="Arial"/>
          <w:vertAlign w:val="superscript"/>
          <w:lang w:val="en-GB"/>
        </w:rPr>
        <w:t xml:space="preserve"> </w:t>
      </w:r>
      <w:r w:rsidRPr="00EC0078">
        <w:rPr>
          <w:rFonts w:cs="Arial"/>
          <w:vertAlign w:val="superscript"/>
          <w:lang w:val="en-GB"/>
        </w:rPr>
        <w:t>c</w:t>
      </w:r>
      <w:r w:rsidRPr="00B5060A">
        <w:rPr>
          <w:rFonts w:cs="Arial"/>
          <w:lang w:val="en-GB"/>
        </w:rPr>
        <w:t>, T.A. Deißer</w:t>
      </w:r>
      <w:r w:rsidRPr="00B5060A">
        <w:rPr>
          <w:rFonts w:cs="Arial"/>
          <w:vertAlign w:val="superscript"/>
          <w:lang w:val="en-GB"/>
        </w:rPr>
        <w:t xml:space="preserve"> </w:t>
      </w:r>
      <w:r w:rsidRPr="00EC0078">
        <w:rPr>
          <w:rFonts w:cs="Arial"/>
          <w:vertAlign w:val="superscript"/>
          <w:lang w:val="en-GB"/>
        </w:rPr>
        <w:t>d</w:t>
      </w:r>
      <w:r w:rsidRPr="00B5060A">
        <w:rPr>
          <w:rFonts w:cs="Arial"/>
          <w:lang w:val="en-GB"/>
        </w:rPr>
        <w:t>, A. Beniyash</w:t>
      </w:r>
      <w:r w:rsidRPr="00B5060A">
        <w:rPr>
          <w:rFonts w:cs="Arial"/>
          <w:vertAlign w:val="superscript"/>
          <w:lang w:val="en-GB"/>
        </w:rPr>
        <w:t xml:space="preserve"> </w:t>
      </w:r>
      <w:r w:rsidRPr="00EC0078">
        <w:rPr>
          <w:rFonts w:cs="Arial"/>
          <w:vertAlign w:val="superscript"/>
          <w:lang w:val="en-GB"/>
        </w:rPr>
        <w:t>a</w:t>
      </w:r>
      <w:r w:rsidRPr="00B5060A">
        <w:rPr>
          <w:rFonts w:cs="Arial"/>
          <w:lang w:val="en-GB"/>
        </w:rPr>
        <w:t>, N. Murray</w:t>
      </w:r>
      <w:r w:rsidRPr="00B5060A">
        <w:rPr>
          <w:rFonts w:cs="Arial"/>
          <w:vertAlign w:val="superscript"/>
          <w:lang w:val="en-GB"/>
        </w:rPr>
        <w:t xml:space="preserve"> </w:t>
      </w:r>
      <w:r w:rsidRPr="00EC0078">
        <w:rPr>
          <w:rFonts w:cs="Arial"/>
          <w:vertAlign w:val="superscript"/>
          <w:lang w:val="en-GB"/>
        </w:rPr>
        <w:t>a</w:t>
      </w:r>
      <w:r w:rsidRPr="00B5060A">
        <w:rPr>
          <w:rFonts w:cs="Arial"/>
          <w:lang w:val="en-GB"/>
        </w:rPr>
        <w:t>, Fr.-W. Bach</w:t>
      </w:r>
      <w:r w:rsidRPr="00B5060A">
        <w:rPr>
          <w:rFonts w:cs="Arial"/>
          <w:vertAlign w:val="superscript"/>
          <w:lang w:val="en-GB"/>
        </w:rPr>
        <w:t xml:space="preserve"> </w:t>
      </w:r>
      <w:r w:rsidRPr="00EC0078">
        <w:rPr>
          <w:rFonts w:cs="Arial"/>
          <w:vertAlign w:val="superscript"/>
          <w:lang w:val="en-GB"/>
        </w:rPr>
        <w:t>a</w:t>
      </w:r>
    </w:p>
    <w:p w:rsidR="00A4329F" w:rsidRPr="00EC0078" w:rsidRDefault="00A4329F" w:rsidP="002166D1">
      <w:pPr>
        <w:pStyle w:val="DVS-Text"/>
        <w:tabs>
          <w:tab w:val="left" w:pos="567"/>
        </w:tabs>
        <w:ind w:left="567"/>
        <w:jc w:val="left"/>
        <w:rPr>
          <w:rFonts w:cs="Arial"/>
          <w:lang w:val="en-GB"/>
        </w:rPr>
      </w:pPr>
      <w:r w:rsidRPr="00EC0078">
        <w:rPr>
          <w:rFonts w:cs="Arial"/>
          <w:vertAlign w:val="superscript"/>
          <w:lang w:val="en-GB"/>
        </w:rPr>
        <w:t>a</w:t>
      </w:r>
      <w:r w:rsidRPr="00EC0078">
        <w:rPr>
          <w:rFonts w:cs="Arial"/>
          <w:lang w:val="en-GB"/>
        </w:rPr>
        <w:t xml:space="preserve"> Institute of Materials Science, Leibniz University Hanover</w:t>
      </w:r>
      <w:r w:rsidR="008C7B83">
        <w:rPr>
          <w:rFonts w:cs="Arial"/>
          <w:lang w:val="en-GB"/>
        </w:rPr>
        <w:t xml:space="preserve"> /</w:t>
      </w:r>
      <w:r w:rsidRPr="00EC0078">
        <w:rPr>
          <w:rFonts w:cs="Arial"/>
          <w:lang w:val="en-GB"/>
        </w:rPr>
        <w:t xml:space="preserve"> Germany</w:t>
      </w:r>
    </w:p>
    <w:p w:rsidR="00A4329F" w:rsidRPr="00EC0078" w:rsidRDefault="00A4329F" w:rsidP="002166D1">
      <w:pPr>
        <w:pStyle w:val="DVS-Text"/>
        <w:tabs>
          <w:tab w:val="left" w:pos="567"/>
        </w:tabs>
        <w:ind w:left="567"/>
        <w:jc w:val="left"/>
        <w:rPr>
          <w:rFonts w:cs="Arial"/>
          <w:lang w:val="en-GB"/>
        </w:rPr>
      </w:pPr>
      <w:r w:rsidRPr="00EC0078">
        <w:rPr>
          <w:rFonts w:cs="Arial"/>
          <w:vertAlign w:val="superscript"/>
          <w:lang w:val="en-GB"/>
        </w:rPr>
        <w:t xml:space="preserve">b </w:t>
      </w:r>
      <w:r w:rsidRPr="00EC0078">
        <w:rPr>
          <w:rFonts w:cs="Arial"/>
          <w:lang w:val="en-GB"/>
        </w:rPr>
        <w:t>Institute for Steel Construction, Leibniz University Hanover / Germany</w:t>
      </w:r>
    </w:p>
    <w:p w:rsidR="00303C61" w:rsidRPr="00EC0078" w:rsidRDefault="00A4329F" w:rsidP="002166D1">
      <w:pPr>
        <w:pStyle w:val="DVS-Text"/>
        <w:tabs>
          <w:tab w:val="left" w:pos="567"/>
        </w:tabs>
        <w:ind w:left="567"/>
        <w:jc w:val="left"/>
        <w:rPr>
          <w:rFonts w:cs="Arial"/>
        </w:rPr>
      </w:pPr>
      <w:r w:rsidRPr="00EC0078">
        <w:rPr>
          <w:rFonts w:cs="Arial"/>
          <w:vertAlign w:val="superscript"/>
        </w:rPr>
        <w:t>c</w:t>
      </w:r>
      <w:r w:rsidRPr="00EC0078">
        <w:rPr>
          <w:rFonts w:cs="Arial"/>
        </w:rPr>
        <w:t xml:space="preserve"> Siag Tube</w:t>
      </w:r>
      <w:r w:rsidR="008C7B83">
        <w:rPr>
          <w:rFonts w:cs="Arial"/>
        </w:rPr>
        <w:t xml:space="preserve"> </w:t>
      </w:r>
      <w:r w:rsidRPr="00EC0078">
        <w:rPr>
          <w:rFonts w:cs="Arial"/>
        </w:rPr>
        <w:t>&amp;</w:t>
      </w:r>
      <w:r w:rsidR="008C7B83">
        <w:rPr>
          <w:rFonts w:cs="Arial"/>
        </w:rPr>
        <w:t xml:space="preserve"> </w:t>
      </w:r>
      <w:r w:rsidRPr="00EC0078">
        <w:rPr>
          <w:rFonts w:cs="Arial"/>
        </w:rPr>
        <w:t>Tower GmbH, Leipzig / Germany</w:t>
      </w:r>
    </w:p>
    <w:p w:rsidR="00303C61" w:rsidRPr="00EC0078" w:rsidRDefault="00A4329F" w:rsidP="002166D1">
      <w:pPr>
        <w:pStyle w:val="DVS-Text"/>
        <w:tabs>
          <w:tab w:val="left" w:pos="567"/>
        </w:tabs>
        <w:ind w:left="567"/>
        <w:jc w:val="left"/>
        <w:rPr>
          <w:rFonts w:cs="Arial"/>
        </w:rPr>
      </w:pPr>
      <w:r w:rsidRPr="00EC0078">
        <w:rPr>
          <w:rFonts w:cs="Arial"/>
          <w:vertAlign w:val="superscript"/>
        </w:rPr>
        <w:t>d</w:t>
      </w:r>
      <w:r w:rsidRPr="00EC0078">
        <w:rPr>
          <w:rFonts w:cs="Arial"/>
        </w:rPr>
        <w:t xml:space="preserve"> Kjellberg Finsterwalde Schweißtechnik und Verschleißschutzsysteme GmbH, Witten / Germany</w:t>
      </w:r>
    </w:p>
    <w:p w:rsidR="00303C61" w:rsidRPr="00EC0078" w:rsidRDefault="00303C61">
      <w:pPr>
        <w:pStyle w:val="DVS-Text"/>
        <w:rPr>
          <w:rFonts w:cs="Arial"/>
        </w:rPr>
      </w:pPr>
    </w:p>
    <w:p w:rsidR="00B5060A" w:rsidRPr="00B5060A" w:rsidRDefault="00B94577" w:rsidP="00B5060A">
      <w:pPr>
        <w:pStyle w:val="DVS-Text"/>
        <w:rPr>
          <w:rFonts w:cs="Arial"/>
          <w:lang w:val="en-GB"/>
        </w:rPr>
      </w:pPr>
      <w:r>
        <w:rPr>
          <w:rFonts w:cs="Arial"/>
          <w:lang w:val="en-GB"/>
        </w:rPr>
        <w:t>Owing</w:t>
      </w:r>
      <w:r w:rsidR="00B5060A" w:rsidRPr="00B5060A">
        <w:rPr>
          <w:rFonts w:cs="Arial"/>
          <w:lang w:val="en-GB"/>
        </w:rPr>
        <w:t xml:space="preserve"> to restricted energy resources and the worldwide ambitions to reduce CO2-emissions, renewable energy sources are gaining economical interest and investment. W</w:t>
      </w:r>
      <w:bookmarkStart w:id="0" w:name="_GoBack"/>
      <w:bookmarkEnd w:id="0"/>
      <w:r w:rsidR="00B5060A" w:rsidRPr="00B5060A">
        <w:rPr>
          <w:rFonts w:cs="Arial"/>
          <w:lang w:val="en-GB"/>
        </w:rPr>
        <w:t>ind energy is a major technology to increase renewable energy production and still promises great growth potential in terms of market share.</w:t>
      </w:r>
    </w:p>
    <w:p w:rsidR="00B5060A" w:rsidRPr="00B5060A" w:rsidRDefault="00B5060A" w:rsidP="00B5060A">
      <w:pPr>
        <w:pStyle w:val="DVS-Text"/>
        <w:rPr>
          <w:rFonts w:cs="Arial"/>
          <w:lang w:val="en-GB"/>
        </w:rPr>
      </w:pPr>
      <w:r w:rsidRPr="00B5060A">
        <w:rPr>
          <w:rFonts w:cs="Arial"/>
          <w:lang w:val="en-GB"/>
        </w:rPr>
        <w:t xml:space="preserve">This is closely connected with the increase of plant unit sizes. The wall thickness of the tower construction is rising accordingly and leads to increasing costs for the joining technology. The rising number of weld passes for submerged arc welding (SAW) leads to rising process times as well as a greater heat input. </w:t>
      </w:r>
    </w:p>
    <w:p w:rsidR="00B5060A" w:rsidRPr="00B5060A" w:rsidRDefault="00B5060A" w:rsidP="00B5060A">
      <w:pPr>
        <w:pStyle w:val="DVS-Text"/>
        <w:rPr>
          <w:rFonts w:cs="Arial"/>
          <w:lang w:val="en-GB"/>
        </w:rPr>
      </w:pPr>
      <w:r w:rsidRPr="00B5060A">
        <w:rPr>
          <w:rFonts w:cs="Arial"/>
          <w:lang w:val="en-GB"/>
        </w:rPr>
        <w:t>The employment of Non-vacuum electron beam welding (NVEBW) can significantly reduce the number of passes and the heat input as will be shown in this contribution. A substantial aspect of the control of the welding process is the formation of solidification cracks. Formation mechanisms and solutions will be presented and experimentally backed up.</w:t>
      </w:r>
    </w:p>
    <w:p w:rsidR="00B5060A" w:rsidRPr="00760019" w:rsidRDefault="00B5060A" w:rsidP="00B5060A">
      <w:pPr>
        <w:pStyle w:val="DVS-Text"/>
        <w:rPr>
          <w:rFonts w:cs="Arial"/>
          <w:lang w:val="en-GB"/>
        </w:rPr>
      </w:pPr>
      <w:r w:rsidRPr="00B5060A">
        <w:rPr>
          <w:rFonts w:cs="Arial"/>
          <w:lang w:val="en-GB"/>
        </w:rPr>
        <w:t>An additional aim of current research is the overall reduction of the wall thickness of wind turbine towers applying high strength steels. Here it is of chief concern to preserve the advantages of the novel material especially in dynamic stress scenarios. Strategies and their mechanisms are presented and experimentally supported.</w:t>
      </w:r>
    </w:p>
    <w:p w:rsidR="00303C61" w:rsidRPr="00EC0078" w:rsidRDefault="00303C61" w:rsidP="00760019">
      <w:pPr>
        <w:pStyle w:val="DVS-Text"/>
        <w:spacing w:after="100" w:afterAutospacing="1"/>
        <w:jc w:val="left"/>
        <w:rPr>
          <w:rFonts w:cs="Arial"/>
          <w:lang w:val="en-GB"/>
        </w:rPr>
      </w:pPr>
    </w:p>
    <w:p w:rsidR="00303C61" w:rsidRPr="00EC0078" w:rsidRDefault="00303C61" w:rsidP="00760019">
      <w:pPr>
        <w:spacing w:after="100" w:afterAutospacing="1"/>
        <w:rPr>
          <w:rFonts w:ascii="Arial" w:hAnsi="Arial" w:cs="Arial"/>
          <w:lang w:val="en-GB"/>
        </w:rPr>
        <w:sectPr w:rsidR="00303C61" w:rsidRPr="00EC0078">
          <w:headerReference w:type="default" r:id="rId8"/>
          <w:footerReference w:type="even" r:id="rId9"/>
          <w:pgSz w:w="11907" w:h="16840" w:code="9"/>
          <w:pgMar w:top="851" w:right="851" w:bottom="1418" w:left="851" w:header="720" w:footer="720" w:gutter="0"/>
          <w:cols w:space="720"/>
        </w:sectPr>
      </w:pPr>
    </w:p>
    <w:p w:rsidR="00303C61" w:rsidRDefault="00303C61">
      <w:pPr>
        <w:pStyle w:val="DVS-Text"/>
        <w:jc w:val="left"/>
        <w:rPr>
          <w:rFonts w:cs="Arial"/>
          <w:b/>
          <w:bCs/>
          <w:lang w:val="en-GB"/>
        </w:rPr>
      </w:pPr>
      <w:r w:rsidRPr="00EC0078">
        <w:rPr>
          <w:rFonts w:cs="Arial"/>
          <w:b/>
          <w:bCs/>
          <w:lang w:val="en-GB"/>
        </w:rPr>
        <w:lastRenderedPageBreak/>
        <w:t>1</w:t>
      </w:r>
      <w:r w:rsidRPr="00EC0078">
        <w:rPr>
          <w:rFonts w:cs="Arial"/>
          <w:b/>
          <w:bCs/>
          <w:lang w:val="en-GB"/>
        </w:rPr>
        <w:tab/>
        <w:t>Introduction</w:t>
      </w:r>
    </w:p>
    <w:p w:rsidR="00760019" w:rsidRPr="00EC0078" w:rsidRDefault="00760019">
      <w:pPr>
        <w:pStyle w:val="DVS-Text"/>
        <w:jc w:val="left"/>
        <w:rPr>
          <w:rFonts w:cs="Arial"/>
          <w:b/>
          <w:bCs/>
          <w:lang w:val="en-GB"/>
        </w:rPr>
      </w:pPr>
    </w:p>
    <w:p w:rsidR="007F2FAD" w:rsidRPr="00F738EF" w:rsidRDefault="007F2FAD" w:rsidP="007F2FAD">
      <w:pPr>
        <w:pStyle w:val="DVS-Text"/>
        <w:rPr>
          <w:rFonts w:cs="Arial"/>
          <w:lang w:val="en-GB"/>
        </w:rPr>
      </w:pPr>
      <w:r w:rsidRPr="00EC0078">
        <w:rPr>
          <w:rFonts w:cs="Arial"/>
          <w:lang w:val="en-GB"/>
        </w:rPr>
        <w:t>High performance processes have become accepted in the production of towers for wind energy plants which possess conventional seam lengths and forms for submerged arc welding. However, with increasing plate thicknesses of the individual tower segments, the weld seams' work</w:t>
      </w:r>
      <w:r w:rsidR="00F738EF">
        <w:rPr>
          <w:rFonts w:cs="Arial"/>
          <w:lang w:val="en-GB"/>
        </w:rPr>
        <w:t>ing</w:t>
      </w:r>
      <w:r w:rsidRPr="00EC0078">
        <w:rPr>
          <w:rFonts w:cs="Arial"/>
          <w:lang w:val="en-GB"/>
        </w:rPr>
        <w:t xml:space="preserve"> processes and quality assurance are significantly more time consuming. The seam prepartion becomes more intricate, the seam's volume considerably larger and the implementation of the required tolerances and quality also become more time-consuming. </w:t>
      </w:r>
      <w:r w:rsidRPr="00F738EF">
        <w:rPr>
          <w:rFonts w:cs="Arial"/>
          <w:lang w:val="en-GB"/>
        </w:rPr>
        <w:t>The construction</w:t>
      </w:r>
      <w:r w:rsidR="00F738EF" w:rsidRPr="00F738EF">
        <w:rPr>
          <w:rFonts w:cs="Arial"/>
          <w:lang w:val="en-GB"/>
        </w:rPr>
        <w:t>‘s</w:t>
      </w:r>
      <w:r w:rsidRPr="00F738EF">
        <w:rPr>
          <w:rFonts w:cs="Arial"/>
          <w:lang w:val="en-GB"/>
        </w:rPr>
        <w:t xml:space="preserve"> throughput times </w:t>
      </w:r>
      <w:r w:rsidR="00E37A57" w:rsidRPr="00F738EF">
        <w:rPr>
          <w:rFonts w:cs="Arial"/>
          <w:lang w:val="en-GB"/>
        </w:rPr>
        <w:t xml:space="preserve">increase </w:t>
      </w:r>
      <w:r w:rsidRPr="00F738EF">
        <w:rPr>
          <w:rFonts w:cs="Arial"/>
          <w:lang w:val="en-GB"/>
        </w:rPr>
        <w:t>drastically.</w:t>
      </w:r>
    </w:p>
    <w:p w:rsidR="007F2FAD" w:rsidRPr="00EC0078" w:rsidRDefault="007F2FAD" w:rsidP="007F2FAD">
      <w:pPr>
        <w:pStyle w:val="DVS-Text"/>
        <w:rPr>
          <w:rFonts w:cs="Arial"/>
          <w:lang w:val="en-GB"/>
        </w:rPr>
      </w:pPr>
      <w:r w:rsidRPr="00EC0078">
        <w:rPr>
          <w:rFonts w:cs="Arial"/>
          <w:lang w:val="en-GB"/>
        </w:rPr>
        <w:t xml:space="preserve">For this reason, a key objective is to reduce the number of </w:t>
      </w:r>
      <w:r w:rsidR="00F738EF">
        <w:rPr>
          <w:rFonts w:cs="Arial"/>
          <w:lang w:val="en-GB"/>
        </w:rPr>
        <w:t>weld passes</w:t>
      </w:r>
      <w:r w:rsidRPr="00EC0078">
        <w:rPr>
          <w:rFonts w:cs="Arial"/>
          <w:lang w:val="en-GB"/>
        </w:rPr>
        <w:t xml:space="preserve"> and thereby the production time. Along with this, the heat input and the consumption of filling material is also reduced. </w:t>
      </w:r>
      <w:r w:rsidRPr="00EC0078">
        <w:rPr>
          <w:rFonts w:cs="Arial"/>
          <w:b/>
          <w:lang w:val="en-GB"/>
        </w:rPr>
        <w:t>Fig. 1</w:t>
      </w:r>
      <w:r w:rsidRPr="00EC0078">
        <w:rPr>
          <w:rFonts w:cs="Arial"/>
          <w:lang w:val="en-GB"/>
        </w:rPr>
        <w:t xml:space="preserve"> depicts the considerable reduction in the </w:t>
      </w:r>
      <w:r w:rsidR="004B2A95">
        <w:rPr>
          <w:rFonts w:cs="Arial"/>
          <w:lang w:val="en-GB"/>
        </w:rPr>
        <w:t>joint preparation</w:t>
      </w:r>
      <w:r w:rsidRPr="00EC0078">
        <w:rPr>
          <w:rFonts w:cs="Arial"/>
          <w:lang w:val="en-GB"/>
        </w:rPr>
        <w:t xml:space="preserve"> and the number of weld passes for a plate thickness of 30 mm</w:t>
      </w:r>
      <w:r w:rsidR="00F738EF">
        <w:rPr>
          <w:rFonts w:cs="Arial"/>
          <w:lang w:val="en-GB"/>
        </w:rPr>
        <w:t>.</w:t>
      </w:r>
      <w:r w:rsidRPr="00EC0078">
        <w:rPr>
          <w:rFonts w:cs="Arial"/>
          <w:lang w:val="en-GB"/>
        </w:rPr>
        <w:t xml:space="preserve"> </w:t>
      </w:r>
      <w:r w:rsidR="00F738EF">
        <w:rPr>
          <w:rFonts w:cs="Arial"/>
          <w:lang w:val="en-GB"/>
        </w:rPr>
        <w:t>Here,</w:t>
      </w:r>
      <w:r w:rsidRPr="00EC0078">
        <w:rPr>
          <w:rFonts w:cs="Arial"/>
          <w:lang w:val="en-GB"/>
        </w:rPr>
        <w:t xml:space="preserve"> an attempt is made to increase the seam's web width of the double </w:t>
      </w:r>
      <w:r w:rsidR="008C7B83">
        <w:rPr>
          <w:rFonts w:cs="Arial"/>
          <w:lang w:val="en-GB"/>
        </w:rPr>
        <w:t>Y</w:t>
      </w:r>
      <w:r w:rsidRPr="00EC0078">
        <w:rPr>
          <w:rFonts w:cs="Arial"/>
          <w:lang w:val="en-GB"/>
        </w:rPr>
        <w:t xml:space="preserve"> butt weld from the current 5 mm to 18 - 20 mm.</w:t>
      </w:r>
    </w:p>
    <w:p w:rsidR="007F2FAD" w:rsidRPr="00EC0078" w:rsidRDefault="007F2FAD" w:rsidP="007F2FAD">
      <w:pPr>
        <w:pStyle w:val="DVS-Text"/>
        <w:jc w:val="left"/>
        <w:rPr>
          <w:rFonts w:cs="Arial"/>
          <w:lang w:val="en-GB"/>
        </w:rPr>
      </w:pPr>
      <w:r w:rsidRPr="00EC0078">
        <w:rPr>
          <w:rFonts w:cs="Arial"/>
          <w:lang w:val="en-GB"/>
        </w:rPr>
        <w:br/>
      </w:r>
      <w:r w:rsidR="00FB5B43" w:rsidRPr="00EC0078">
        <w:rPr>
          <w:rFonts w:cs="Arial"/>
          <w:noProof/>
          <w:lang w:val="da-DK" w:eastAsia="da-DK"/>
        </w:rPr>
        <w:drawing>
          <wp:inline distT="0" distB="0" distL="0" distR="0">
            <wp:extent cx="3059430" cy="1183005"/>
            <wp:effectExtent l="19050" t="0" r="7620" b="0"/>
            <wp:docPr id="1" name="Grafik 1" descr="Beschreibung: DVS Nahtvorbereitu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Beschreibung: DVS Nahtvorbereitung.jpg"/>
                    <pic:cNvPicPr>
                      <a:picLocks noChangeAspect="1" noChangeArrowheads="1"/>
                    </pic:cNvPicPr>
                  </pic:nvPicPr>
                  <pic:blipFill>
                    <a:blip r:embed="rId10" cstate="print"/>
                    <a:srcRect t="-3432"/>
                    <a:stretch>
                      <a:fillRect/>
                    </a:stretch>
                  </pic:blipFill>
                  <pic:spPr bwMode="auto">
                    <a:xfrm>
                      <a:off x="0" y="0"/>
                      <a:ext cx="3059430" cy="1183005"/>
                    </a:xfrm>
                    <a:prstGeom prst="rect">
                      <a:avLst/>
                    </a:prstGeom>
                    <a:noFill/>
                    <a:ln w="9525">
                      <a:noFill/>
                      <a:miter lim="800000"/>
                      <a:headEnd/>
                      <a:tailEnd/>
                    </a:ln>
                  </pic:spPr>
                </pic:pic>
              </a:graphicData>
            </a:graphic>
          </wp:inline>
        </w:drawing>
      </w:r>
      <w:bookmarkStart w:id="1" w:name="_Ref312226081"/>
      <w:r w:rsidRPr="00EC0078">
        <w:rPr>
          <w:rFonts w:cs="Arial"/>
          <w:lang w:val="en-GB"/>
        </w:rPr>
        <w:br/>
      </w:r>
      <w:r w:rsidRPr="00EC0078">
        <w:rPr>
          <w:rFonts w:cs="Arial"/>
          <w:b/>
          <w:lang w:val="en-GB"/>
        </w:rPr>
        <w:t>Fig.</w:t>
      </w:r>
      <w:bookmarkEnd w:id="1"/>
      <w:r w:rsidRPr="00EC0078">
        <w:rPr>
          <w:rFonts w:cs="Arial"/>
          <w:b/>
          <w:lang w:val="en-GB"/>
        </w:rPr>
        <w:t>1</w:t>
      </w:r>
      <w:r w:rsidRPr="00EC0078">
        <w:rPr>
          <w:rFonts w:cs="Arial"/>
          <w:lang w:val="en-GB"/>
        </w:rPr>
        <w:t xml:space="preserve"> Comparison of the </w:t>
      </w:r>
      <w:r w:rsidR="004B2A95">
        <w:rPr>
          <w:rFonts w:cs="Arial"/>
          <w:lang w:val="en-GB"/>
        </w:rPr>
        <w:t>joint preparation</w:t>
      </w:r>
      <w:r w:rsidRPr="00EC0078">
        <w:rPr>
          <w:rFonts w:cs="Arial"/>
          <w:lang w:val="en-GB"/>
        </w:rPr>
        <w:t>, weld passes and welding sequence</w:t>
      </w:r>
    </w:p>
    <w:p w:rsidR="007F2FAD" w:rsidRPr="00EC0078" w:rsidRDefault="007F2FAD" w:rsidP="007F2FAD">
      <w:pPr>
        <w:pStyle w:val="DVS-Text"/>
        <w:jc w:val="left"/>
        <w:rPr>
          <w:rFonts w:cs="Arial"/>
          <w:lang w:val="en-GB"/>
        </w:rPr>
      </w:pPr>
    </w:p>
    <w:p w:rsidR="007F2FAD" w:rsidRPr="00EC0078" w:rsidRDefault="00A61E77" w:rsidP="007F2FAD">
      <w:pPr>
        <w:pStyle w:val="DVS-Text"/>
        <w:rPr>
          <w:rFonts w:cs="Arial"/>
          <w:lang w:val="en-GB"/>
        </w:rPr>
      </w:pPr>
      <w:r w:rsidRPr="00EC0078">
        <w:rPr>
          <w:rFonts w:cs="Arial"/>
          <w:lang w:val="en-GB"/>
        </w:rPr>
        <w:lastRenderedPageBreak/>
        <w:t>In order to be able to implement the objective of increasing the web width, it is necessary to employ new joining technologies. Tremedous potential is offered by non-vacuum electron beam processes (NVEBW) in the field of high performance welding techniques. The technical equipment for this is already available at the Institute of Materials Science in Hanover and provides the possibility of investigating the NVEBW process with regard to its application for welding thick plate [1, 2].</w:t>
      </w:r>
    </w:p>
    <w:p w:rsidR="007F2FAD" w:rsidRPr="00EC0078" w:rsidRDefault="007F2FAD" w:rsidP="007F2FAD">
      <w:pPr>
        <w:pStyle w:val="DVS-Text"/>
        <w:rPr>
          <w:rFonts w:cs="Arial"/>
          <w:szCs w:val="18"/>
          <w:lang w:val="en-GB"/>
        </w:rPr>
      </w:pPr>
    </w:p>
    <w:p w:rsidR="007F2FAD" w:rsidRPr="00EC0078" w:rsidRDefault="007F2FAD" w:rsidP="007F2FAD">
      <w:pPr>
        <w:pStyle w:val="DVS-Text"/>
        <w:rPr>
          <w:rFonts w:cs="Arial"/>
          <w:szCs w:val="18"/>
          <w:lang w:val="en-GB"/>
        </w:rPr>
      </w:pPr>
      <w:r w:rsidRPr="00EC0078">
        <w:rPr>
          <w:rFonts w:cs="Arial"/>
          <w:szCs w:val="18"/>
          <w:lang w:val="en-GB"/>
        </w:rPr>
        <w:t xml:space="preserve">Another approach is to reduce the plate thickness by means of employing high strength, thermomechanically rolled or water quenched fine grained structural steels. With their very good welding properties and elevated strengths, these steels provide the possibility of reducing cross-sectional dimensions and thereby lowering the plate thickness. </w:t>
      </w:r>
      <w:r w:rsidR="00F738EF">
        <w:rPr>
          <w:rFonts w:cs="Arial"/>
          <w:szCs w:val="18"/>
          <w:lang w:val="en-GB"/>
        </w:rPr>
        <w:t>I</w:t>
      </w:r>
      <w:r w:rsidR="00F738EF" w:rsidRPr="00EC0078">
        <w:rPr>
          <w:rFonts w:cs="Arial"/>
          <w:szCs w:val="18"/>
          <w:lang w:val="en-GB"/>
        </w:rPr>
        <w:t>n order not to impair the positive material properties by means of high energy inputs</w:t>
      </w:r>
      <w:r w:rsidR="00F738EF">
        <w:rPr>
          <w:rFonts w:cs="Arial"/>
          <w:szCs w:val="18"/>
          <w:lang w:val="en-GB"/>
        </w:rPr>
        <w:t>,</w:t>
      </w:r>
      <w:r w:rsidR="00F738EF" w:rsidRPr="00EC0078">
        <w:rPr>
          <w:rFonts w:cs="Arial"/>
          <w:szCs w:val="18"/>
          <w:lang w:val="en-GB"/>
        </w:rPr>
        <w:t xml:space="preserve"> </w:t>
      </w:r>
      <w:r w:rsidR="00F738EF">
        <w:rPr>
          <w:rFonts w:cs="Arial"/>
          <w:szCs w:val="18"/>
          <w:lang w:val="en-GB"/>
        </w:rPr>
        <w:t>t</w:t>
      </w:r>
      <w:r w:rsidRPr="00EC0078">
        <w:rPr>
          <w:rFonts w:cs="Arial"/>
          <w:szCs w:val="18"/>
          <w:lang w:val="en-GB"/>
        </w:rPr>
        <w:t>he requirements of the heat control significantly increases during the welding. For this reason, high performance joining processes, such as NVEBW, also provide a targeted and decidedly reduced heat input in contrast to SAW.</w:t>
      </w:r>
    </w:p>
    <w:p w:rsidR="00303C61" w:rsidRPr="00EC0078" w:rsidRDefault="00303C61">
      <w:pPr>
        <w:pStyle w:val="DVS-Text"/>
        <w:jc w:val="left"/>
        <w:rPr>
          <w:rFonts w:cs="Arial"/>
          <w:szCs w:val="18"/>
          <w:lang w:val="en-GB"/>
        </w:rPr>
      </w:pPr>
    </w:p>
    <w:p w:rsidR="00303C61" w:rsidRDefault="00303C61" w:rsidP="00AF0E9B">
      <w:pPr>
        <w:pStyle w:val="DVS-Text"/>
        <w:ind w:left="705" w:hanging="705"/>
        <w:jc w:val="left"/>
        <w:rPr>
          <w:rFonts w:cs="Arial"/>
          <w:b/>
          <w:bCs/>
          <w:lang w:val="en-GB"/>
        </w:rPr>
      </w:pPr>
      <w:r w:rsidRPr="00EC0078">
        <w:rPr>
          <w:rFonts w:cs="Arial"/>
          <w:b/>
          <w:bCs/>
          <w:lang w:val="en-GB"/>
        </w:rPr>
        <w:t>2</w:t>
      </w:r>
      <w:r w:rsidRPr="00EC0078">
        <w:rPr>
          <w:rFonts w:cs="Arial"/>
          <w:b/>
          <w:bCs/>
          <w:lang w:val="en-GB"/>
        </w:rPr>
        <w:tab/>
        <w:t>SAW of tubular steel towers of wind energy converters</w:t>
      </w:r>
    </w:p>
    <w:p w:rsidR="00760019" w:rsidRPr="00EC0078" w:rsidRDefault="00760019" w:rsidP="00AF0E9B">
      <w:pPr>
        <w:pStyle w:val="DVS-Text"/>
        <w:ind w:left="705" w:hanging="705"/>
        <w:jc w:val="left"/>
        <w:rPr>
          <w:rFonts w:cs="Arial"/>
          <w:b/>
          <w:bCs/>
          <w:lang w:val="en-GB"/>
        </w:rPr>
      </w:pPr>
    </w:p>
    <w:p w:rsidR="00760019" w:rsidRDefault="007F2FAD" w:rsidP="00760019">
      <w:pPr>
        <w:pStyle w:val="DVS-Text"/>
        <w:rPr>
          <w:rFonts w:cs="Arial"/>
          <w:lang w:val="en-GB"/>
        </w:rPr>
      </w:pPr>
      <w:r w:rsidRPr="00EC0078">
        <w:rPr>
          <w:rFonts w:cs="Arial"/>
          <w:lang w:val="en-GB"/>
        </w:rPr>
        <w:t xml:space="preserve">As an electric arc welding process, submerged arc welding belongs to the high performance processes which have a long tradition and a wealth of experience in </w:t>
      </w:r>
      <w:r w:rsidR="00F738EF">
        <w:rPr>
          <w:rFonts w:cs="Arial"/>
          <w:lang w:val="en-GB"/>
        </w:rPr>
        <w:t>being employed for joining bulk</w:t>
      </w:r>
      <w:r w:rsidRPr="00EC0078">
        <w:rPr>
          <w:rFonts w:cs="Arial"/>
          <w:lang w:val="en-GB"/>
        </w:rPr>
        <w:t xml:space="preserve">y components possessing large cross-sectional </w:t>
      </w:r>
      <w:r w:rsidR="00F738EF">
        <w:rPr>
          <w:rFonts w:cs="Arial"/>
          <w:lang w:val="en-GB"/>
        </w:rPr>
        <w:t>joints</w:t>
      </w:r>
      <w:r w:rsidRPr="00EC0078">
        <w:rPr>
          <w:rFonts w:cs="Arial"/>
          <w:lang w:val="en-GB"/>
        </w:rPr>
        <w:t xml:space="preserve">. For this reason, the welding of long, straight and circumferential seams belong to the main field of application of this process. In particular, this process is employed in the steel construction, bridge and ship </w:t>
      </w:r>
      <w:r w:rsidRPr="00EC0078">
        <w:rPr>
          <w:rFonts w:cs="Arial"/>
          <w:lang w:val="en-GB"/>
        </w:rPr>
        <w:lastRenderedPageBreak/>
        <w:t>building, pressure vessel and pipe manufacturing industries as well as in mechanical and automotive engineering and in the offshore industries. High performance processes have also become accepted in the production of towers for wind energy plants which possess conventi</w:t>
      </w:r>
      <w:r w:rsidR="005B4117">
        <w:rPr>
          <w:rFonts w:cs="Arial"/>
          <w:lang w:val="en-GB"/>
        </w:rPr>
        <w:t xml:space="preserve">onal seam lengths and forms for </w:t>
      </w:r>
      <w:r w:rsidRPr="00EC0078">
        <w:rPr>
          <w:rFonts w:cs="Arial"/>
          <w:lang w:val="en-GB"/>
        </w:rPr>
        <w:t xml:space="preserve">submerged </w:t>
      </w:r>
      <w:r w:rsidR="00760019">
        <w:rPr>
          <w:rFonts w:cs="Arial"/>
          <w:lang w:val="en-GB"/>
        </w:rPr>
        <w:t>arc welding.</w:t>
      </w:r>
    </w:p>
    <w:p w:rsidR="00760019" w:rsidRDefault="00FB5B43" w:rsidP="00760019">
      <w:pPr>
        <w:pStyle w:val="DVS-Text"/>
        <w:jc w:val="center"/>
        <w:rPr>
          <w:rFonts w:cs="Arial"/>
          <w:lang w:val="en-GB"/>
        </w:rPr>
      </w:pPr>
      <w:r w:rsidRPr="00EC0078">
        <w:rPr>
          <w:rFonts w:cs="Arial"/>
          <w:noProof/>
          <w:lang w:val="da-DK" w:eastAsia="da-DK"/>
        </w:rPr>
        <w:drawing>
          <wp:inline distT="0" distB="0" distL="0" distR="0">
            <wp:extent cx="2647950" cy="3524250"/>
            <wp:effectExtent l="19050" t="0" r="0" b="0"/>
            <wp:docPr id="2" name="Grafik 0" descr="Beschreibung: Stahlrohrturm_E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0" descr="Beschreibung: Stahlrohrturm_ENG.jpg"/>
                    <pic:cNvPicPr>
                      <a:picLocks noChangeAspect="1" noChangeArrowheads="1"/>
                    </pic:cNvPicPr>
                  </pic:nvPicPr>
                  <pic:blipFill>
                    <a:blip r:embed="rId11" cstate="print"/>
                    <a:srcRect t="-5413" r="1929"/>
                    <a:stretch>
                      <a:fillRect/>
                    </a:stretch>
                  </pic:blipFill>
                  <pic:spPr bwMode="auto">
                    <a:xfrm>
                      <a:off x="0" y="0"/>
                      <a:ext cx="2647950" cy="3524250"/>
                    </a:xfrm>
                    <a:prstGeom prst="rect">
                      <a:avLst/>
                    </a:prstGeom>
                    <a:noFill/>
                    <a:ln w="9525">
                      <a:noFill/>
                      <a:miter lim="800000"/>
                      <a:headEnd/>
                      <a:tailEnd/>
                    </a:ln>
                  </pic:spPr>
                </pic:pic>
              </a:graphicData>
            </a:graphic>
          </wp:inline>
        </w:drawing>
      </w:r>
      <w:bookmarkStart w:id="2" w:name="_Ref312232255"/>
    </w:p>
    <w:p w:rsidR="007F2FAD" w:rsidRPr="00EC0078" w:rsidRDefault="007F2FAD" w:rsidP="00FB3B25">
      <w:pPr>
        <w:pStyle w:val="DVS-Text"/>
        <w:rPr>
          <w:rFonts w:cs="Arial"/>
          <w:lang w:val="en-GB"/>
        </w:rPr>
      </w:pPr>
      <w:r w:rsidRPr="00EC0078">
        <w:rPr>
          <w:rFonts w:cs="Arial"/>
          <w:b/>
          <w:lang w:val="en-GB"/>
        </w:rPr>
        <w:t xml:space="preserve">Fig. </w:t>
      </w:r>
      <w:bookmarkEnd w:id="2"/>
      <w:r w:rsidRPr="00EC0078">
        <w:rPr>
          <w:rFonts w:cs="Arial"/>
          <w:b/>
          <w:lang w:val="en-GB"/>
        </w:rPr>
        <w:t xml:space="preserve">2 </w:t>
      </w:r>
      <w:r w:rsidRPr="00EC0078">
        <w:rPr>
          <w:rFonts w:cs="Arial"/>
          <w:lang w:val="en-GB"/>
        </w:rPr>
        <w:t>Tubular steel tower with nomenclature</w:t>
      </w:r>
    </w:p>
    <w:p w:rsidR="00FB3B25" w:rsidRPr="00EC0078" w:rsidRDefault="00FB3B25" w:rsidP="007F2FAD">
      <w:pPr>
        <w:pStyle w:val="DVS-Text"/>
        <w:rPr>
          <w:rFonts w:cs="Arial"/>
          <w:lang w:val="en-GB"/>
        </w:rPr>
      </w:pPr>
    </w:p>
    <w:p w:rsidR="007F2FAD" w:rsidRPr="00EC0078" w:rsidRDefault="007F2FAD" w:rsidP="007F2FAD">
      <w:pPr>
        <w:pStyle w:val="DVS-Text"/>
        <w:rPr>
          <w:rFonts w:cs="Arial"/>
          <w:lang w:val="en-GB"/>
        </w:rPr>
      </w:pPr>
      <w:r w:rsidRPr="00EC0078">
        <w:rPr>
          <w:rFonts w:cs="Arial"/>
          <w:lang w:val="en-GB"/>
        </w:rPr>
        <w:t xml:space="preserve">Self-supporting, solid-walled, tubular steel towers, such as that depicted in </w:t>
      </w:r>
      <w:r w:rsidRPr="00EC0078">
        <w:rPr>
          <w:rFonts w:cs="Arial"/>
          <w:b/>
          <w:lang w:val="en-GB"/>
        </w:rPr>
        <w:t>Fig. 2</w:t>
      </w:r>
      <w:r w:rsidRPr="00EC0078">
        <w:rPr>
          <w:rFonts w:cs="Arial"/>
          <w:lang w:val="en-GB"/>
        </w:rPr>
        <w:t xml:space="preserve"> are the currently preferred construction for wind energy plants. The advantages of this type of construction lie in the consistently high factory manufactured quality and the rapid on-site assembly.  </w:t>
      </w:r>
    </w:p>
    <w:p w:rsidR="007F2FAD" w:rsidRPr="00EC0078" w:rsidRDefault="007F2FAD" w:rsidP="007F2FAD">
      <w:pPr>
        <w:jc w:val="both"/>
        <w:rPr>
          <w:rFonts w:ascii="Arial" w:hAnsi="Arial" w:cs="Arial"/>
          <w:lang w:val="en-GB"/>
        </w:rPr>
      </w:pPr>
      <w:r w:rsidRPr="00EC0078">
        <w:rPr>
          <w:rFonts w:ascii="Arial" w:hAnsi="Arial" w:cs="Arial"/>
          <w:lang w:val="en-GB"/>
        </w:rPr>
        <w:t xml:space="preserve">SAW belongs to those welding processes in which the welding zone and the solidifying seam are protected beneath of a layer of mineral fusible powder. By means of the protecting powder, or molten slag which is thereby formed, a closed welding chamber is created and it is therefore possible to produce a stable welding process which is protected from the atmosphere. In this way, the welding current strength, voltage and </w:t>
      </w:r>
      <w:r w:rsidR="005B4117">
        <w:rPr>
          <w:rFonts w:ascii="Arial" w:hAnsi="Arial" w:cs="Arial"/>
          <w:lang w:val="en-GB"/>
        </w:rPr>
        <w:t>velocity</w:t>
      </w:r>
      <w:r w:rsidRPr="00EC0078">
        <w:rPr>
          <w:rFonts w:ascii="Arial" w:hAnsi="Arial" w:cs="Arial"/>
          <w:lang w:val="en-GB"/>
        </w:rPr>
        <w:t xml:space="preserve"> can be widely varied. The diverse applications can be further enhanced by process options using multi-wire combinations.</w:t>
      </w:r>
    </w:p>
    <w:p w:rsidR="007F2FAD" w:rsidRPr="00EC0078" w:rsidRDefault="007F2FAD" w:rsidP="007F2FAD">
      <w:pPr>
        <w:pStyle w:val="DVS-Text"/>
        <w:rPr>
          <w:rFonts w:cs="Arial"/>
          <w:lang w:val="en-GB"/>
        </w:rPr>
      </w:pPr>
      <w:r w:rsidRPr="00EC0078">
        <w:rPr>
          <w:rFonts w:cs="Arial"/>
          <w:lang w:val="en-GB"/>
        </w:rPr>
        <w:t xml:space="preserve">The current strength for 3 to 5 mm diameter conventional wire electrodes depend on the chosen process option and lie between about 300 and 1,200 A for welding voltages between 25 and 40 V. Using these parameters, deposition rates of up to about 15 kg/h and welding </w:t>
      </w:r>
      <w:r w:rsidR="005B4117">
        <w:rPr>
          <w:rFonts w:cs="Arial"/>
          <w:lang w:val="en-GB"/>
        </w:rPr>
        <w:t>velocitie</w:t>
      </w:r>
      <w:r w:rsidRPr="00EC0078">
        <w:rPr>
          <w:rFonts w:cs="Arial"/>
          <w:lang w:val="en-GB"/>
        </w:rPr>
        <w:t xml:space="preserve">s from 30 to 120 cm/min can be obtained for multi wire applications. For example, 20 mm thick plates with a V butt weld can be joined in 8 passes using an average welding </w:t>
      </w:r>
      <w:r w:rsidR="005B4117">
        <w:rPr>
          <w:rFonts w:cs="Arial"/>
          <w:lang w:val="en-GB"/>
        </w:rPr>
        <w:t>velocity</w:t>
      </w:r>
      <w:r w:rsidRPr="00EC0078">
        <w:rPr>
          <w:rFonts w:cs="Arial"/>
          <w:lang w:val="en-GB"/>
        </w:rPr>
        <w:t xml:space="preserve"> of 0.6 m/s, a current strength of 450 to 600 A and a voltage of 27--32 V.</w:t>
      </w:r>
    </w:p>
    <w:p w:rsidR="007F2FAD" w:rsidRPr="00EC0078" w:rsidRDefault="007F2FAD" w:rsidP="007F2FAD">
      <w:pPr>
        <w:pStyle w:val="DVS-Text"/>
        <w:rPr>
          <w:rFonts w:cs="Arial"/>
          <w:lang w:val="en-GB"/>
        </w:rPr>
      </w:pPr>
      <w:r w:rsidRPr="00EC0078">
        <w:rPr>
          <w:rFonts w:cs="Arial"/>
          <w:lang w:val="en-GB"/>
        </w:rPr>
        <w:lastRenderedPageBreak/>
        <w:t>To summarise, the following basic requirements can be derived for the NVEBW:</w:t>
      </w:r>
    </w:p>
    <w:p w:rsidR="007F2FAD" w:rsidRPr="00EC0078" w:rsidRDefault="007F2FAD" w:rsidP="007F2FAD">
      <w:pPr>
        <w:pStyle w:val="DVS-Text"/>
        <w:numPr>
          <w:ilvl w:val="0"/>
          <w:numId w:val="13"/>
        </w:numPr>
        <w:ind w:left="284" w:hanging="284"/>
        <w:rPr>
          <w:rFonts w:cs="Arial"/>
          <w:lang w:val="en-GB"/>
        </w:rPr>
      </w:pPr>
      <w:r w:rsidRPr="00EC0078">
        <w:rPr>
          <w:rFonts w:cs="Arial"/>
          <w:lang w:val="en-GB"/>
        </w:rPr>
        <w:t>lower number of passes and thereby an increase in the throughput time and reduction of the seam volume</w:t>
      </w:r>
    </w:p>
    <w:p w:rsidR="007F2FAD" w:rsidRPr="00EC0078" w:rsidRDefault="007F2FAD" w:rsidP="007F2FAD">
      <w:pPr>
        <w:pStyle w:val="DVS-Text"/>
        <w:numPr>
          <w:ilvl w:val="0"/>
          <w:numId w:val="13"/>
        </w:numPr>
        <w:ind w:left="284" w:hanging="284"/>
        <w:rPr>
          <w:rFonts w:cs="Arial"/>
          <w:lang w:val="en-GB"/>
        </w:rPr>
      </w:pPr>
      <w:r w:rsidRPr="00EC0078">
        <w:rPr>
          <w:rFonts w:cs="Arial"/>
          <w:lang w:val="en-GB"/>
        </w:rPr>
        <w:t>good mechanical properties (hardness, toughness, fatigue strength) for high dynamic load carrying ability</w:t>
      </w:r>
    </w:p>
    <w:p w:rsidR="007F2FAD" w:rsidRPr="00EC0078" w:rsidRDefault="007F2FAD" w:rsidP="007F2FAD">
      <w:pPr>
        <w:pStyle w:val="DVS-Text"/>
        <w:numPr>
          <w:ilvl w:val="0"/>
          <w:numId w:val="13"/>
        </w:numPr>
        <w:ind w:left="284" w:hanging="284"/>
        <w:rPr>
          <w:rFonts w:cs="Arial"/>
          <w:lang w:val="en-GB"/>
        </w:rPr>
      </w:pPr>
      <w:r w:rsidRPr="00EC0078">
        <w:rPr>
          <w:rFonts w:cs="Arial"/>
          <w:lang w:val="en-GB"/>
        </w:rPr>
        <w:t xml:space="preserve">lower heat input to lower </w:t>
      </w:r>
      <w:r w:rsidR="005B4117">
        <w:rPr>
          <w:rFonts w:cs="Arial"/>
          <w:lang w:val="en-GB"/>
        </w:rPr>
        <w:t xml:space="preserve">the </w:t>
      </w:r>
      <w:r w:rsidRPr="00EC0078">
        <w:rPr>
          <w:rFonts w:cs="Arial"/>
          <w:lang w:val="en-GB"/>
        </w:rPr>
        <w:t>weld distortions</w:t>
      </w:r>
    </w:p>
    <w:p w:rsidR="007F2FAD" w:rsidRPr="00EC0078" w:rsidRDefault="007F2FAD" w:rsidP="007F2FAD">
      <w:pPr>
        <w:pStyle w:val="DVS-Text"/>
        <w:numPr>
          <w:ilvl w:val="0"/>
          <w:numId w:val="13"/>
        </w:numPr>
        <w:ind w:left="284" w:hanging="284"/>
        <w:rPr>
          <w:rFonts w:cs="Arial"/>
          <w:lang w:val="en-GB"/>
        </w:rPr>
      </w:pPr>
      <w:r w:rsidRPr="00EC0078">
        <w:rPr>
          <w:rFonts w:cs="Arial"/>
          <w:lang w:val="en-GB"/>
        </w:rPr>
        <w:t xml:space="preserve">good gap-bridging ability owing to the achievable tolerances of the cutting processes </w:t>
      </w:r>
    </w:p>
    <w:p w:rsidR="007F2FAD" w:rsidRPr="00EC0078" w:rsidRDefault="007F2FAD" w:rsidP="007F2FAD">
      <w:pPr>
        <w:pStyle w:val="DVS-Text"/>
        <w:numPr>
          <w:ilvl w:val="0"/>
          <w:numId w:val="13"/>
        </w:numPr>
        <w:ind w:left="284" w:hanging="284"/>
        <w:rPr>
          <w:rFonts w:cs="Arial"/>
          <w:lang w:val="en-GB"/>
        </w:rPr>
      </w:pPr>
      <w:r w:rsidRPr="00EC0078">
        <w:rPr>
          <w:rFonts w:cs="Arial"/>
          <w:lang w:val="en-GB"/>
        </w:rPr>
        <w:t xml:space="preserve">simple </w:t>
      </w:r>
      <w:r w:rsidR="005B4117">
        <w:rPr>
          <w:rFonts w:cs="Arial"/>
          <w:lang w:val="en-GB"/>
        </w:rPr>
        <w:t xml:space="preserve">to </w:t>
      </w:r>
      <w:r w:rsidRPr="00EC0078">
        <w:rPr>
          <w:rFonts w:cs="Arial"/>
          <w:lang w:val="en-GB"/>
        </w:rPr>
        <w:t>integrat</w:t>
      </w:r>
      <w:r w:rsidR="005B4117">
        <w:rPr>
          <w:rFonts w:cs="Arial"/>
          <w:lang w:val="en-GB"/>
        </w:rPr>
        <w:t>e</w:t>
      </w:r>
      <w:r w:rsidRPr="00EC0078">
        <w:rPr>
          <w:rFonts w:cs="Arial"/>
          <w:lang w:val="en-GB"/>
        </w:rPr>
        <w:t xml:space="preserve"> into the production of large components</w:t>
      </w:r>
    </w:p>
    <w:p w:rsidR="007F2FAD" w:rsidRPr="00EC0078" w:rsidRDefault="007F2FAD" w:rsidP="007F2FAD">
      <w:pPr>
        <w:pStyle w:val="DVS-Text"/>
        <w:rPr>
          <w:rFonts w:cs="Arial"/>
          <w:lang w:val="en-GB"/>
        </w:rPr>
      </w:pPr>
    </w:p>
    <w:p w:rsidR="007F2FAD" w:rsidRPr="00EC0078" w:rsidRDefault="007F2FAD" w:rsidP="007F2FAD">
      <w:pPr>
        <w:pStyle w:val="DVS-Text"/>
        <w:rPr>
          <w:rFonts w:cs="Arial"/>
          <w:lang w:val="en-GB"/>
        </w:rPr>
      </w:pPr>
      <w:r w:rsidRPr="00EC0078">
        <w:rPr>
          <w:rFonts w:cs="Arial"/>
          <w:lang w:val="en-GB"/>
        </w:rPr>
        <w:t xml:space="preserve">In order to establish a comparative basis for further investigations, comprehensive welding tests were carried out by the tower manufacturer SIAG Tube &amp; Tower GmbH. Three 500 x 700 mm weld-specimen plates </w:t>
      </w:r>
      <w:r w:rsidR="005D2D97">
        <w:rPr>
          <w:rFonts w:cs="Arial"/>
          <w:lang w:val="en-GB"/>
        </w:rPr>
        <w:t>of</w:t>
      </w:r>
      <w:r w:rsidR="005D2D97" w:rsidRPr="00EC0078">
        <w:rPr>
          <w:rFonts w:cs="Arial"/>
          <w:lang w:val="en-GB"/>
        </w:rPr>
        <w:t xml:space="preserve"> the steel grade S355 J2+N </w:t>
      </w:r>
      <w:r w:rsidRPr="00EC0078">
        <w:rPr>
          <w:rFonts w:cs="Arial"/>
          <w:lang w:val="en-GB"/>
        </w:rPr>
        <w:t>each having thicknesses</w:t>
      </w:r>
      <w:r w:rsidR="005D2D97">
        <w:rPr>
          <w:rFonts w:cs="Arial"/>
          <w:lang w:val="en-GB"/>
        </w:rPr>
        <w:t xml:space="preserve"> of</w:t>
      </w:r>
      <w:r w:rsidRPr="00EC0078">
        <w:rPr>
          <w:rFonts w:cs="Arial"/>
          <w:lang w:val="en-GB"/>
        </w:rPr>
        <w:t xml:space="preserve"> t = 20 mm, 30 mm and 40 mm were welded as double </w:t>
      </w:r>
      <w:r w:rsidR="001E3965">
        <w:rPr>
          <w:rFonts w:cs="Arial"/>
          <w:lang w:val="en-GB"/>
        </w:rPr>
        <w:t>Y</w:t>
      </w:r>
      <w:r w:rsidRPr="00EC0078">
        <w:rPr>
          <w:rFonts w:cs="Arial"/>
          <w:lang w:val="en-GB"/>
        </w:rPr>
        <w:t xml:space="preserve"> butt joints using the available multi-wire submerged arc welding technology.  In order to weld each of the three specimens as reproducible as possible, welding instructions were issued by the tower manufacturer SIAG. The tests were performed during manufacturing operations on SAW-equipment </w:t>
      </w:r>
      <w:r w:rsidR="005D2D97">
        <w:rPr>
          <w:rFonts w:cs="Arial"/>
          <w:lang w:val="en-GB"/>
        </w:rPr>
        <w:t xml:space="preserve">used </w:t>
      </w:r>
      <w:r w:rsidRPr="00EC0078">
        <w:rPr>
          <w:rFonts w:cs="Arial"/>
          <w:lang w:val="en-GB"/>
        </w:rPr>
        <w:t>for welding long seams.</w:t>
      </w:r>
    </w:p>
    <w:p w:rsidR="007F2FAD" w:rsidRPr="00EC0078" w:rsidRDefault="007F2FAD" w:rsidP="007F2FAD">
      <w:pPr>
        <w:pStyle w:val="DVS-Text"/>
        <w:rPr>
          <w:rFonts w:cs="Arial"/>
          <w:lang w:val="en-GB"/>
        </w:rPr>
      </w:pPr>
      <w:r w:rsidRPr="00EC0078">
        <w:rPr>
          <w:rFonts w:cs="Arial"/>
          <w:lang w:val="en-GB"/>
        </w:rPr>
        <w:t xml:space="preserve">The </w:t>
      </w:r>
      <w:r w:rsidR="004B2A95">
        <w:rPr>
          <w:rFonts w:cs="Arial"/>
          <w:lang w:val="en-GB"/>
        </w:rPr>
        <w:t>joint preparation</w:t>
      </w:r>
      <w:r w:rsidRPr="00EC0078">
        <w:rPr>
          <w:rFonts w:cs="Arial"/>
          <w:lang w:val="en-GB"/>
        </w:rPr>
        <w:t xml:space="preserve"> was produced by means of flame cutting and subsequently smooth grinding. The root bead was, as a rule, welded using the single-wire process. The tandem process was, as far as possible, employed for the filler and covering beads</w:t>
      </w:r>
      <w:r w:rsidR="000B55EA">
        <w:rPr>
          <w:rFonts w:cs="Arial"/>
          <w:lang w:val="en-GB"/>
        </w:rPr>
        <w:t>.</w:t>
      </w:r>
      <w:r w:rsidRPr="00EC0078">
        <w:rPr>
          <w:rFonts w:cs="Arial"/>
          <w:lang w:val="en-GB"/>
        </w:rPr>
        <w:t xml:space="preserve"> The specimens were initially measured in order to determine typical manufacturing tolerances.</w:t>
      </w:r>
    </w:p>
    <w:p w:rsidR="007F2FAD" w:rsidRPr="00EC0078" w:rsidRDefault="007F2FAD" w:rsidP="00FB3B25">
      <w:pPr>
        <w:pStyle w:val="DVS-Text"/>
        <w:rPr>
          <w:rFonts w:cs="Arial"/>
          <w:b/>
          <w:lang w:val="en-GB"/>
        </w:rPr>
      </w:pPr>
      <w:r w:rsidRPr="00EC0078">
        <w:rPr>
          <w:rFonts w:cs="Arial"/>
          <w:lang w:val="en-GB"/>
        </w:rPr>
        <w:t xml:space="preserve">During the welding, the welding parameters; voltage and current strength as well as the welding </w:t>
      </w:r>
      <w:r w:rsidR="005B4117">
        <w:rPr>
          <w:rFonts w:cs="Arial"/>
          <w:lang w:val="en-GB"/>
        </w:rPr>
        <w:t>velocity</w:t>
      </w:r>
      <w:r w:rsidRPr="00EC0078">
        <w:rPr>
          <w:rFonts w:cs="Arial"/>
          <w:lang w:val="en-GB"/>
        </w:rPr>
        <w:t xml:space="preserve"> and time, were measured and documented. T</w:t>
      </w:r>
      <w:r w:rsidR="000B55EA">
        <w:rPr>
          <w:rFonts w:cs="Arial"/>
          <w:lang w:val="en-GB"/>
        </w:rPr>
        <w:t>o record the temperature cycle</w:t>
      </w:r>
      <w:r w:rsidRPr="00EC0078">
        <w:rPr>
          <w:rFonts w:cs="Arial"/>
          <w:lang w:val="en-GB"/>
        </w:rPr>
        <w:t xml:space="preserve"> times during the welding, thermocouples of type K, I with d= 0.5 mm are located at various intervals </w:t>
      </w:r>
      <w:r w:rsidR="000B55EA" w:rsidRPr="00EC0078">
        <w:rPr>
          <w:rFonts w:cs="Arial"/>
          <w:lang w:val="en-GB"/>
        </w:rPr>
        <w:t>from the seam's chamfer</w:t>
      </w:r>
      <w:r w:rsidR="000B55EA">
        <w:rPr>
          <w:rFonts w:cs="Arial"/>
          <w:lang w:val="en-GB"/>
        </w:rPr>
        <w:t>,</w:t>
      </w:r>
      <w:r w:rsidR="000B55EA" w:rsidRPr="00EC0078">
        <w:rPr>
          <w:rFonts w:cs="Arial"/>
          <w:lang w:val="en-GB"/>
        </w:rPr>
        <w:t xml:space="preserve"> </w:t>
      </w:r>
      <w:r w:rsidRPr="00EC0078">
        <w:rPr>
          <w:rFonts w:cs="Arial"/>
          <w:lang w:val="en-GB"/>
        </w:rPr>
        <w:t xml:space="preserve">starting with a distance of 15 mm. The specimens having t = 20 mm were also furnished with strain gauges; 0°/90° T-rosettes, for measuring the strain components in the x and y directions. </w:t>
      </w:r>
    </w:p>
    <w:p w:rsidR="007F2FAD" w:rsidRPr="00EC0078" w:rsidRDefault="007F2FAD" w:rsidP="007F2FAD">
      <w:pPr>
        <w:pStyle w:val="DVS-Text"/>
        <w:rPr>
          <w:rFonts w:cs="Arial"/>
          <w:lang w:val="en-GB"/>
        </w:rPr>
      </w:pPr>
      <w:r w:rsidRPr="00EC0078">
        <w:rPr>
          <w:rFonts w:cs="Arial"/>
          <w:lang w:val="en-GB"/>
        </w:rPr>
        <w:t xml:space="preserve">As an example, the measured data from the specimens having 20 and 30 mm plate thicknesses, are </w:t>
      </w:r>
      <w:r w:rsidR="000B55EA">
        <w:rPr>
          <w:rFonts w:cs="Arial"/>
          <w:lang w:val="en-GB"/>
        </w:rPr>
        <w:t>respectively</w:t>
      </w:r>
      <w:r w:rsidRPr="00EC0078">
        <w:rPr>
          <w:rFonts w:cs="Arial"/>
          <w:lang w:val="en-GB"/>
        </w:rPr>
        <w:t xml:space="preserve"> shown in </w:t>
      </w:r>
      <w:r w:rsidRPr="00EC0078">
        <w:rPr>
          <w:rFonts w:cs="Arial"/>
          <w:b/>
          <w:lang w:val="en-GB"/>
        </w:rPr>
        <w:t xml:space="preserve">Tab. 1 </w:t>
      </w:r>
      <w:r w:rsidRPr="00EC0078">
        <w:rPr>
          <w:rFonts w:cs="Arial"/>
          <w:lang w:val="en-GB"/>
        </w:rPr>
        <w:t xml:space="preserve"> and </w:t>
      </w:r>
      <w:r w:rsidRPr="00EC0078">
        <w:rPr>
          <w:rFonts w:cs="Arial"/>
          <w:b/>
          <w:lang w:val="en-GB"/>
        </w:rPr>
        <w:t>Tab. 2</w:t>
      </w:r>
      <w:r w:rsidRPr="00EC0078">
        <w:rPr>
          <w:rFonts w:cs="Arial"/>
          <w:lang w:val="en-GB"/>
        </w:rPr>
        <w:t xml:space="preserve">. Polished sections of specimens 20.2 and 30.1 are depicted in </w:t>
      </w:r>
      <w:r w:rsidRPr="00EC0078">
        <w:rPr>
          <w:rFonts w:cs="Arial"/>
          <w:b/>
          <w:lang w:val="en-GB"/>
        </w:rPr>
        <w:t>Fig. 3</w:t>
      </w:r>
      <w:r w:rsidRPr="00EC0078">
        <w:rPr>
          <w:rFonts w:cs="Arial"/>
          <w:lang w:val="en-GB"/>
        </w:rPr>
        <w:t>.</w:t>
      </w:r>
    </w:p>
    <w:p w:rsidR="00FB3B25" w:rsidRPr="00EC0078" w:rsidRDefault="007F2FAD" w:rsidP="00FB3B25">
      <w:pPr>
        <w:pStyle w:val="DVS-Text"/>
        <w:rPr>
          <w:rFonts w:cs="Arial"/>
          <w:lang w:val="en-GB"/>
        </w:rPr>
      </w:pPr>
      <w:r w:rsidRPr="00EC0078">
        <w:rPr>
          <w:rFonts w:cs="Arial"/>
          <w:lang w:val="en-GB"/>
        </w:rPr>
        <w:t>Generally</w:t>
      </w:r>
      <w:r w:rsidR="000B55EA">
        <w:rPr>
          <w:rFonts w:cs="Arial"/>
          <w:lang w:val="en-GB"/>
        </w:rPr>
        <w:t>,</w:t>
      </w:r>
      <w:r w:rsidRPr="00EC0078">
        <w:rPr>
          <w:rFonts w:cs="Arial"/>
          <w:lang w:val="en-GB"/>
        </w:rPr>
        <w:t xml:space="preserve"> it should be noted that it is difficult to reproduce the welding tests, even for plates having the same thickness. The specimens widely differ with respect to their geometric boundary conditions; gap dimension, off-set and opening angle, such that they have to react </w:t>
      </w:r>
      <w:r w:rsidR="000B55EA" w:rsidRPr="00EC0078">
        <w:rPr>
          <w:rFonts w:cs="Arial"/>
          <w:lang w:val="en-GB"/>
        </w:rPr>
        <w:t xml:space="preserve">differently </w:t>
      </w:r>
      <w:r w:rsidRPr="00EC0078">
        <w:rPr>
          <w:rFonts w:cs="Arial"/>
          <w:lang w:val="en-GB"/>
        </w:rPr>
        <w:t xml:space="preserve">to </w:t>
      </w:r>
      <w:r w:rsidR="000B55EA">
        <w:rPr>
          <w:rFonts w:cs="Arial"/>
          <w:lang w:val="en-GB"/>
        </w:rPr>
        <w:t xml:space="preserve">the </w:t>
      </w:r>
      <w:r w:rsidRPr="00EC0078">
        <w:rPr>
          <w:rFonts w:cs="Arial"/>
          <w:lang w:val="en-GB"/>
        </w:rPr>
        <w:t xml:space="preserve">given situation during welding. In </w:t>
      </w:r>
      <w:r w:rsidRPr="00EC0078">
        <w:rPr>
          <w:rFonts w:cs="Arial"/>
          <w:b/>
          <w:lang w:val="en-GB"/>
        </w:rPr>
        <w:t>Tab. 2</w:t>
      </w:r>
      <w:r w:rsidR="000B55EA">
        <w:rPr>
          <w:rFonts w:cs="Arial"/>
          <w:b/>
          <w:lang w:val="en-GB"/>
        </w:rPr>
        <w:t>,</w:t>
      </w:r>
      <w:r w:rsidRPr="00EC0078">
        <w:rPr>
          <w:rFonts w:cs="Arial"/>
          <w:lang w:val="en-GB"/>
        </w:rPr>
        <w:t xml:space="preserve"> this is demonstrated for each internal and external pass, particularly regarding the number of passes and the maximum temperatures at the 15 mm distance to the seam's chamfer.</w:t>
      </w:r>
      <w:bookmarkStart w:id="3" w:name="_Ref312236210"/>
    </w:p>
    <w:p w:rsidR="00713B3B" w:rsidRPr="00EC0078" w:rsidRDefault="00713B3B" w:rsidP="00713B3B">
      <w:pPr>
        <w:pStyle w:val="DVS-Text"/>
        <w:rPr>
          <w:rFonts w:cs="Arial"/>
          <w:lang w:val="en-GB"/>
        </w:rPr>
      </w:pPr>
      <w:r w:rsidRPr="00EC0078">
        <w:rPr>
          <w:rFonts w:cs="Arial"/>
          <w:b/>
          <w:lang w:val="en-GB"/>
        </w:rPr>
        <w:t xml:space="preserve">Tab. 1 </w:t>
      </w:r>
      <w:r w:rsidRPr="00EC0078">
        <w:rPr>
          <w:rFonts w:cs="Arial"/>
          <w:lang w:val="en-GB"/>
        </w:rPr>
        <w:t>Summary of the test data for the 20 mm thick plate specimens of material S355 J2+N</w:t>
      </w:r>
    </w:p>
    <w:p w:rsidR="00713B3B" w:rsidRPr="00EC0078" w:rsidRDefault="00FB5B43" w:rsidP="004F39CC">
      <w:pPr>
        <w:pStyle w:val="DVS-Text"/>
        <w:jc w:val="center"/>
        <w:rPr>
          <w:rFonts w:cs="Arial"/>
          <w:b/>
        </w:rPr>
      </w:pPr>
      <w:r w:rsidRPr="00EC0078">
        <w:rPr>
          <w:rFonts w:cs="Arial"/>
          <w:b/>
          <w:noProof/>
          <w:lang w:val="da-DK" w:eastAsia="da-DK"/>
        </w:rPr>
        <w:lastRenderedPageBreak/>
        <w:drawing>
          <wp:inline distT="0" distB="0" distL="0" distR="0">
            <wp:extent cx="2705793" cy="2701077"/>
            <wp:effectExtent l="19050" t="0" r="0" b="0"/>
            <wp:docPr id="9" name="Bild 9" descr="D:\02 Daten\00 Projekte\001 OPTIWELD (604 50 325)\0017 Konferenzen, Veröffentlichungen\06 IEBW 2012\Beitrag Rudolf\Schweißung t=20m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02 Daten\00 Projekte\001 OPTIWELD (604 50 325)\0017 Konferenzen, Veröffentlichungen\06 IEBW 2012\Beitrag Rudolf\Schweißung t=20mm.jpg"/>
                    <pic:cNvPicPr>
                      <a:picLocks noChangeAspect="1" noChangeArrowheads="1"/>
                    </pic:cNvPicPr>
                  </pic:nvPicPr>
                  <pic:blipFill>
                    <a:blip r:embed="rId12" cstate="print"/>
                    <a:srcRect t="-2341"/>
                    <a:stretch>
                      <a:fillRect/>
                    </a:stretch>
                  </pic:blipFill>
                  <pic:spPr bwMode="auto">
                    <a:xfrm>
                      <a:off x="0" y="0"/>
                      <a:ext cx="2705793" cy="2701077"/>
                    </a:xfrm>
                    <a:prstGeom prst="rect">
                      <a:avLst/>
                    </a:prstGeom>
                    <a:noFill/>
                    <a:ln w="9525">
                      <a:noFill/>
                      <a:miter lim="800000"/>
                      <a:headEnd/>
                      <a:tailEnd/>
                    </a:ln>
                  </pic:spPr>
                </pic:pic>
              </a:graphicData>
            </a:graphic>
          </wp:inline>
        </w:drawing>
      </w:r>
    </w:p>
    <w:p w:rsidR="00760019" w:rsidRDefault="00760019" w:rsidP="00FB3B25">
      <w:pPr>
        <w:pStyle w:val="DVS-Text"/>
        <w:rPr>
          <w:rFonts w:cs="Arial"/>
          <w:lang w:val="en-GB"/>
        </w:rPr>
      </w:pPr>
    </w:p>
    <w:p w:rsidR="007F2FAD" w:rsidRPr="00EC0078" w:rsidRDefault="0065245E" w:rsidP="00FB3B25">
      <w:pPr>
        <w:pStyle w:val="DVS-Text"/>
        <w:rPr>
          <w:rFonts w:cs="Arial"/>
          <w:lang w:val="en-GB"/>
        </w:rPr>
      </w:pPr>
      <w:r w:rsidRPr="00EC0078">
        <w:rPr>
          <w:rFonts w:cs="Arial"/>
          <w:b/>
          <w:lang w:val="en-GB"/>
        </w:rPr>
        <w:t>Tab</w:t>
      </w:r>
      <w:bookmarkEnd w:id="3"/>
      <w:r w:rsidRPr="00EC0078">
        <w:rPr>
          <w:rFonts w:cs="Arial"/>
          <w:b/>
          <w:lang w:val="en-GB"/>
        </w:rPr>
        <w:t xml:space="preserve">. 2 </w:t>
      </w:r>
      <w:r w:rsidRPr="00EC0078">
        <w:rPr>
          <w:rFonts w:cs="Arial"/>
          <w:lang w:val="en-GB"/>
        </w:rPr>
        <w:t>Summary of the test data for the 30 mm thick plate specimens of material S355 J2+N</w:t>
      </w:r>
    </w:p>
    <w:p w:rsidR="00FB3B25" w:rsidRDefault="00FB5B43" w:rsidP="004F39CC">
      <w:pPr>
        <w:pStyle w:val="DVS-Text"/>
        <w:keepNext/>
        <w:jc w:val="center"/>
        <w:rPr>
          <w:rFonts w:cs="Arial"/>
          <w:noProof/>
        </w:rPr>
      </w:pPr>
      <w:r w:rsidRPr="00EC0078">
        <w:rPr>
          <w:rFonts w:cs="Arial"/>
          <w:noProof/>
          <w:lang w:val="da-DK" w:eastAsia="da-DK"/>
        </w:rPr>
        <w:drawing>
          <wp:inline distT="0" distB="0" distL="0" distR="0">
            <wp:extent cx="2626822" cy="2701957"/>
            <wp:effectExtent l="19050" t="0" r="2078" b="0"/>
            <wp:docPr id="3" name="Grafik 11" descr="Beschreibung: Schweißu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 descr="Beschreibung: Schweißung.jpg"/>
                    <pic:cNvPicPr>
                      <a:picLocks noChangeAspect="1" noChangeArrowheads="1"/>
                    </pic:cNvPicPr>
                  </pic:nvPicPr>
                  <pic:blipFill>
                    <a:blip r:embed="rId13" cstate="print"/>
                    <a:srcRect t="-2058" b="-3474"/>
                    <a:stretch>
                      <a:fillRect/>
                    </a:stretch>
                  </pic:blipFill>
                  <pic:spPr bwMode="auto">
                    <a:xfrm>
                      <a:off x="0" y="0"/>
                      <a:ext cx="2626822" cy="2701957"/>
                    </a:xfrm>
                    <a:prstGeom prst="rect">
                      <a:avLst/>
                    </a:prstGeom>
                    <a:noFill/>
                    <a:ln w="9525">
                      <a:noFill/>
                      <a:miter lim="800000"/>
                      <a:headEnd/>
                      <a:tailEnd/>
                    </a:ln>
                  </pic:spPr>
                </pic:pic>
              </a:graphicData>
            </a:graphic>
          </wp:inline>
        </w:drawing>
      </w:r>
    </w:p>
    <w:p w:rsidR="00760019" w:rsidRPr="00EC0078" w:rsidRDefault="00760019" w:rsidP="00760019">
      <w:pPr>
        <w:pStyle w:val="DVS-Text"/>
        <w:keepNext/>
        <w:rPr>
          <w:rFonts w:cs="Arial"/>
          <w:noProof/>
        </w:rPr>
      </w:pPr>
    </w:p>
    <w:p w:rsidR="00713B3B" w:rsidRPr="00EC0078" w:rsidRDefault="00FB5B43" w:rsidP="00713B3B">
      <w:pPr>
        <w:pStyle w:val="DVS-Text"/>
        <w:keepNext/>
        <w:jc w:val="center"/>
        <w:rPr>
          <w:rFonts w:cs="Arial"/>
          <w:noProof/>
          <w:lang w:val="en-GB"/>
        </w:rPr>
      </w:pPr>
      <w:r w:rsidRPr="00EC0078">
        <w:rPr>
          <w:rFonts w:cs="Arial"/>
          <w:noProof/>
          <w:lang w:val="da-DK" w:eastAsia="da-DK"/>
        </w:rPr>
        <w:drawing>
          <wp:inline distT="0" distB="0" distL="0" distR="0">
            <wp:extent cx="1101342" cy="750522"/>
            <wp:effectExtent l="19050" t="0" r="3558" b="0"/>
            <wp:docPr id="55" name="Bild 55" descr="D:\02 Daten\00 Projekte\001 OPTIWELD (604 50 325)\0017 Konferenzen, Veröffentlichungen\06 IEBW 2012\Beitrag Rudolf\Schliff 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D:\02 Daten\00 Projekte\001 OPTIWELD (604 50 325)\0017 Konferenzen, Veröffentlichungen\06 IEBW 2012\Beitrag Rudolf\Schliff 20.2.jpg"/>
                    <pic:cNvPicPr>
                      <a:picLocks noChangeAspect="1" noChangeArrowheads="1"/>
                    </pic:cNvPicPr>
                  </pic:nvPicPr>
                  <pic:blipFill>
                    <a:blip r:embed="rId14" cstate="print"/>
                    <a:srcRect t="4533" b="-6081"/>
                    <a:stretch>
                      <a:fillRect/>
                    </a:stretch>
                  </pic:blipFill>
                  <pic:spPr bwMode="auto">
                    <a:xfrm>
                      <a:off x="0" y="0"/>
                      <a:ext cx="1107492" cy="754713"/>
                    </a:xfrm>
                    <a:prstGeom prst="rect">
                      <a:avLst/>
                    </a:prstGeom>
                    <a:noFill/>
                    <a:ln w="9525">
                      <a:noFill/>
                      <a:miter lim="800000"/>
                      <a:headEnd/>
                      <a:tailEnd/>
                    </a:ln>
                  </pic:spPr>
                </pic:pic>
              </a:graphicData>
            </a:graphic>
          </wp:inline>
        </w:drawing>
      </w:r>
      <w:r w:rsidRPr="00EC0078">
        <w:rPr>
          <w:rFonts w:cs="Arial"/>
          <w:lang w:val="en-GB"/>
        </w:rPr>
        <w:t xml:space="preserve">  </w:t>
      </w:r>
      <w:r w:rsidRPr="00EC0078">
        <w:rPr>
          <w:rFonts w:cs="Arial"/>
          <w:noProof/>
          <w:lang w:val="da-DK" w:eastAsia="da-DK"/>
        </w:rPr>
        <w:drawing>
          <wp:inline distT="0" distB="0" distL="0" distR="0">
            <wp:extent cx="1647607" cy="989762"/>
            <wp:effectExtent l="19050" t="0" r="0" b="0"/>
            <wp:docPr id="57" name="Bild 57" descr="D:\02 Daten\00 Projekte\001 OPTIWELD (604 50 325)\0017 Konferenzen, Veröffentlichungen\06 IEBW 2012\Beitrag Rudolf\Schliff 30.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D:\02 Daten\00 Projekte\001 OPTIWELD (604 50 325)\0017 Konferenzen, Veröffentlichungen\06 IEBW 2012\Beitrag Rudolf\Schliff 30.1_1.jpg"/>
                    <pic:cNvPicPr>
                      <a:picLocks noChangeAspect="1" noChangeArrowheads="1"/>
                    </pic:cNvPicPr>
                  </pic:nvPicPr>
                  <pic:blipFill>
                    <a:blip r:embed="rId15" cstate="print">
                      <a:grayscl/>
                    </a:blip>
                    <a:srcRect r="1588" b="-3838"/>
                    <a:stretch>
                      <a:fillRect/>
                    </a:stretch>
                  </pic:blipFill>
                  <pic:spPr bwMode="auto">
                    <a:xfrm>
                      <a:off x="0" y="0"/>
                      <a:ext cx="1648191" cy="990113"/>
                    </a:xfrm>
                    <a:prstGeom prst="rect">
                      <a:avLst/>
                    </a:prstGeom>
                    <a:noFill/>
                    <a:ln w="9525">
                      <a:noFill/>
                      <a:miter lim="800000"/>
                      <a:headEnd/>
                      <a:tailEnd/>
                    </a:ln>
                  </pic:spPr>
                </pic:pic>
              </a:graphicData>
            </a:graphic>
          </wp:inline>
        </w:drawing>
      </w:r>
    </w:p>
    <w:p w:rsidR="007F2FAD" w:rsidRPr="00EC0078" w:rsidRDefault="00FB3B25" w:rsidP="00713B3B">
      <w:pPr>
        <w:pStyle w:val="DVS-Text"/>
        <w:keepNext/>
        <w:ind w:left="705" w:hanging="705"/>
        <w:jc w:val="left"/>
        <w:rPr>
          <w:rFonts w:cs="Arial"/>
          <w:noProof/>
          <w:lang w:val="en-GB"/>
        </w:rPr>
      </w:pPr>
      <w:r w:rsidRPr="00084961">
        <w:rPr>
          <w:rFonts w:cs="Arial"/>
          <w:b/>
          <w:lang w:val="en-GB"/>
        </w:rPr>
        <w:t>Fig. 3</w:t>
      </w:r>
      <w:r w:rsidRPr="00EC0078">
        <w:rPr>
          <w:rFonts w:cs="Arial"/>
          <w:b/>
          <w:lang w:val="en-GB"/>
        </w:rPr>
        <w:tab/>
      </w:r>
      <w:r w:rsidRPr="00EC0078">
        <w:rPr>
          <w:rFonts w:cs="Arial"/>
          <w:lang w:val="en-GB"/>
        </w:rPr>
        <w:t>Macrosections of specimens 20.2, top and 30.1, bottom</w:t>
      </w:r>
    </w:p>
    <w:p w:rsidR="00760019" w:rsidRDefault="00760019" w:rsidP="0065245E">
      <w:pPr>
        <w:pStyle w:val="DVS-Text"/>
        <w:jc w:val="left"/>
        <w:rPr>
          <w:rFonts w:cs="Arial"/>
          <w:b/>
          <w:bCs/>
          <w:lang w:val="en-GB"/>
        </w:rPr>
      </w:pPr>
    </w:p>
    <w:p w:rsidR="00AF0E9B" w:rsidRPr="00EC0078" w:rsidRDefault="0065245E" w:rsidP="0065245E">
      <w:pPr>
        <w:pStyle w:val="DVS-Text"/>
        <w:jc w:val="left"/>
        <w:rPr>
          <w:rFonts w:cs="Arial"/>
          <w:b/>
          <w:bCs/>
          <w:lang w:val="en-US"/>
        </w:rPr>
      </w:pPr>
      <w:r w:rsidRPr="00EC0078">
        <w:rPr>
          <w:rFonts w:cs="Arial"/>
          <w:b/>
          <w:bCs/>
          <w:lang w:val="en-GB"/>
        </w:rPr>
        <w:t>3</w:t>
      </w:r>
      <w:r w:rsidRPr="00EC0078">
        <w:rPr>
          <w:rFonts w:cs="Arial"/>
          <w:b/>
          <w:bCs/>
          <w:lang w:val="en-GB"/>
        </w:rPr>
        <w:tab/>
        <w:t>State of the art of NVEBW</w:t>
      </w:r>
    </w:p>
    <w:p w:rsidR="00760019" w:rsidRDefault="00760019" w:rsidP="00032075">
      <w:pPr>
        <w:pStyle w:val="DVS-Text"/>
        <w:rPr>
          <w:rFonts w:cs="Arial"/>
          <w:lang w:val="en-US"/>
        </w:rPr>
      </w:pPr>
    </w:p>
    <w:p w:rsidR="00032075" w:rsidRPr="00EC0078" w:rsidRDefault="00EB7BBB" w:rsidP="00032075">
      <w:pPr>
        <w:pStyle w:val="DVS-Text"/>
        <w:rPr>
          <w:rFonts w:cs="Arial"/>
          <w:lang w:val="en-GB"/>
        </w:rPr>
      </w:pPr>
      <w:r w:rsidRPr="00EC0078">
        <w:rPr>
          <w:rFonts w:cs="Arial"/>
          <w:lang w:val="en-GB"/>
        </w:rPr>
        <w:t>NVEBW is a type of electron beam welding process in which the beam is also produced in a high vacuum but the welding is perfo</w:t>
      </w:r>
      <w:r w:rsidR="000B55EA">
        <w:rPr>
          <w:rFonts w:cs="Arial"/>
          <w:lang w:val="en-GB"/>
        </w:rPr>
        <w:t>rmed in air. The electron beam</w:t>
      </w:r>
      <w:r w:rsidRPr="00EC0078">
        <w:rPr>
          <w:rFonts w:cs="Arial"/>
          <w:lang w:val="en-GB"/>
        </w:rPr>
        <w:t xml:space="preserve"> is transferred from the vacuum in the beam generating chamber to the atmosphere via a pressure stage system through several pressure stages. Thus, the need to transfer the component to a vacuum ch</w:t>
      </w:r>
      <w:r w:rsidR="00F446C8">
        <w:rPr>
          <w:rFonts w:cs="Arial"/>
          <w:lang w:val="en-GB"/>
        </w:rPr>
        <w:t xml:space="preserve">amber is eliminated for NVEBW. </w:t>
      </w:r>
      <w:r w:rsidRPr="00EC0078">
        <w:rPr>
          <w:rFonts w:cs="Arial"/>
          <w:lang w:val="en-GB"/>
        </w:rPr>
        <w:t>Owing to this, the process can be easily integrated into the production of large components.</w:t>
      </w:r>
    </w:p>
    <w:p w:rsidR="000A0C1D" w:rsidRPr="00EC0078" w:rsidRDefault="000A0C1D" w:rsidP="00FB3B25">
      <w:pPr>
        <w:pStyle w:val="DVS-Text"/>
        <w:rPr>
          <w:rFonts w:cs="Arial"/>
          <w:lang w:val="en-GB"/>
        </w:rPr>
      </w:pPr>
      <w:r w:rsidRPr="00EC0078">
        <w:rPr>
          <w:rFonts w:cs="Arial"/>
          <w:lang w:val="en-GB"/>
        </w:rPr>
        <w:lastRenderedPageBreak/>
        <w:t xml:space="preserve">The atmospheric conditions influence the electron beam during welding. The major influence is the electron beam's scattering due to the elastic impact with atmosphere's atoms and molecules. This results in two important properties for NVEBW. Owing to the electron beam's broadening, the energy density in the beam sinks by which the achievable welding depth is reduced in comparison to electron beam welding in a vacuum. </w:t>
      </w:r>
    </w:p>
    <w:p w:rsidR="000A0C1D" w:rsidRPr="00EC0078" w:rsidRDefault="000A0C1D" w:rsidP="00FB3B25">
      <w:pPr>
        <w:pStyle w:val="DVS-Text"/>
        <w:rPr>
          <w:rFonts w:cs="Arial"/>
          <w:lang w:val="en-GB"/>
        </w:rPr>
      </w:pPr>
      <w:r w:rsidRPr="00EC0078">
        <w:rPr>
          <w:rFonts w:cs="Arial"/>
          <w:lang w:val="en-GB"/>
        </w:rPr>
        <w:t>By means of using the welding depth effect</w:t>
      </w:r>
      <w:r w:rsidR="000B55EA" w:rsidRPr="000B55EA">
        <w:rPr>
          <w:rFonts w:cs="Arial"/>
          <w:lang w:val="en-GB"/>
        </w:rPr>
        <w:t xml:space="preserve"> </w:t>
      </w:r>
      <w:r w:rsidR="000B55EA">
        <w:rPr>
          <w:rFonts w:cs="Arial"/>
          <w:lang w:val="en-GB"/>
        </w:rPr>
        <w:t xml:space="preserve">and </w:t>
      </w:r>
      <w:r w:rsidR="000B55EA" w:rsidRPr="00EC0078">
        <w:rPr>
          <w:rFonts w:cs="Arial"/>
          <w:lang w:val="en-GB"/>
        </w:rPr>
        <w:t>depending on the power and working distance</w:t>
      </w:r>
      <w:r w:rsidRPr="00EC0078">
        <w:rPr>
          <w:rFonts w:cs="Arial"/>
          <w:lang w:val="en-GB"/>
        </w:rPr>
        <w:t>, 30 mm pen</w:t>
      </w:r>
      <w:r w:rsidR="000B55EA">
        <w:rPr>
          <w:rFonts w:cs="Arial"/>
          <w:lang w:val="en-GB"/>
        </w:rPr>
        <w:t>etration depths can be obtained</w:t>
      </w:r>
      <w:r w:rsidRPr="00EC0078">
        <w:rPr>
          <w:rFonts w:cs="Arial"/>
          <w:lang w:val="en-GB"/>
        </w:rPr>
        <w:t>. A further effect of the elec</w:t>
      </w:r>
      <w:r w:rsidR="000B55EA">
        <w:rPr>
          <w:rFonts w:cs="Arial"/>
          <w:lang w:val="en-GB"/>
        </w:rPr>
        <w:t>tron beam's broadening is that</w:t>
      </w:r>
      <w:r w:rsidRPr="00EC0078">
        <w:rPr>
          <w:rFonts w:cs="Arial"/>
          <w:lang w:val="en-GB"/>
        </w:rPr>
        <w:t xml:space="preserve"> large process tolerances can be </w:t>
      </w:r>
      <w:r w:rsidR="000B55EA" w:rsidRPr="00EC0078">
        <w:rPr>
          <w:rFonts w:cs="Arial"/>
          <w:lang w:val="en-GB"/>
        </w:rPr>
        <w:t xml:space="preserve">generally </w:t>
      </w:r>
      <w:r w:rsidRPr="00EC0078">
        <w:rPr>
          <w:rFonts w:cs="Arial"/>
          <w:lang w:val="en-GB"/>
        </w:rPr>
        <w:t>acce</w:t>
      </w:r>
      <w:r w:rsidR="000B55EA">
        <w:rPr>
          <w:rFonts w:cs="Arial"/>
          <w:lang w:val="en-GB"/>
        </w:rPr>
        <w:t>pted for beam welding processes; f</w:t>
      </w:r>
      <w:r w:rsidRPr="00EC0078">
        <w:rPr>
          <w:rFonts w:cs="Arial"/>
          <w:lang w:val="en-GB"/>
        </w:rPr>
        <w:t>or example, for gaps in butt joints or edge off-sets [6, 7].</w:t>
      </w:r>
    </w:p>
    <w:p w:rsidR="0050192E" w:rsidRPr="00EC0078" w:rsidRDefault="00CF4A66" w:rsidP="00FB3B25">
      <w:pPr>
        <w:pStyle w:val="DVS-Text"/>
        <w:rPr>
          <w:rFonts w:cs="Arial"/>
          <w:lang w:val="en-GB"/>
        </w:rPr>
      </w:pPr>
      <w:r w:rsidRPr="00EC0078">
        <w:rPr>
          <w:rFonts w:cs="Arial"/>
          <w:lang w:val="en-GB"/>
        </w:rPr>
        <w:t xml:space="preserve">The application of NVEBW for joining high strength steels (S960QL, S1100QL, S1300QL) has been investigated for plate thicknesses from 6 mm to 11 mm [8, 9]. Laser-cut edges were employed for the </w:t>
      </w:r>
      <w:r w:rsidR="004B2A95">
        <w:rPr>
          <w:rFonts w:cs="Arial"/>
          <w:lang w:val="en-GB"/>
        </w:rPr>
        <w:t>joint preparation</w:t>
      </w:r>
      <w:r w:rsidRPr="00EC0078">
        <w:rPr>
          <w:rFonts w:cs="Arial"/>
          <w:lang w:val="en-GB"/>
        </w:rPr>
        <w:t xml:space="preserve">. For all the tests, the welding </w:t>
      </w:r>
      <w:r w:rsidR="005B4117">
        <w:rPr>
          <w:rFonts w:cs="Arial"/>
          <w:lang w:val="en-GB"/>
        </w:rPr>
        <w:t>velocity</w:t>
      </w:r>
      <w:r w:rsidRPr="00EC0078">
        <w:rPr>
          <w:rFonts w:cs="Arial"/>
          <w:lang w:val="en-GB"/>
        </w:rPr>
        <w:t xml:space="preserve"> was 2.5 - 3 m/min and the beam </w:t>
      </w:r>
      <w:r w:rsidR="000B55EA">
        <w:rPr>
          <w:rFonts w:cs="Arial"/>
          <w:lang w:val="en-GB"/>
        </w:rPr>
        <w:t xml:space="preserve">current lay in the range 100 - </w:t>
      </w:r>
      <w:r w:rsidRPr="00EC0078">
        <w:rPr>
          <w:rFonts w:cs="Arial"/>
          <w:lang w:val="en-GB"/>
        </w:rPr>
        <w:t>130 mA  (17.5 - 22.75 kW). A 1.2 mm cold wire (X90 / GMn4Ni2CrMo) was employed as the filler material with which it was possible to weld 2 mm gap widths using a single pass.</w:t>
      </w:r>
    </w:p>
    <w:p w:rsidR="00EA3206" w:rsidRPr="00EC0078" w:rsidRDefault="00EA3206" w:rsidP="00FB3B25">
      <w:pPr>
        <w:pStyle w:val="DVS-Text"/>
        <w:rPr>
          <w:rFonts w:cs="Arial"/>
          <w:lang w:val="en-US"/>
        </w:rPr>
      </w:pPr>
      <w:r w:rsidRPr="00EC0078">
        <w:rPr>
          <w:rFonts w:cs="Arial"/>
          <w:lang w:val="en-GB"/>
        </w:rPr>
        <w:br/>
      </w:r>
      <w:r w:rsidRPr="00EC0078">
        <w:rPr>
          <w:rFonts w:cs="Arial"/>
          <w:b/>
          <w:lang w:val="en-GB"/>
        </w:rPr>
        <w:t>Tab. 3</w:t>
      </w:r>
      <w:r w:rsidRPr="00EC0078">
        <w:rPr>
          <w:rFonts w:cs="Arial"/>
          <w:lang w:val="en-GB"/>
        </w:rPr>
        <w:t xml:space="preserve"> Mechanical tensile tests 6 mm welded joints (filler wire X90 / S960QL </w:t>
      </w:r>
      <w:r w:rsidR="000B55EA">
        <w:rPr>
          <w:rFonts w:cs="Arial"/>
          <w:lang w:val="en-GB"/>
        </w:rPr>
        <w:t xml:space="preserve">and </w:t>
      </w:r>
      <w:r w:rsidRPr="00EC0078">
        <w:rPr>
          <w:rFonts w:cs="Arial"/>
          <w:lang w:val="en-GB"/>
        </w:rPr>
        <w:t>without filler wire) [9]</w:t>
      </w:r>
    </w:p>
    <w:tbl>
      <w:tblPr>
        <w:tblW w:w="5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20"/>
        <w:gridCol w:w="871"/>
        <w:gridCol w:w="1068"/>
        <w:gridCol w:w="877"/>
        <w:gridCol w:w="1134"/>
      </w:tblGrid>
      <w:tr w:rsidR="00072078" w:rsidRPr="00EC0078" w:rsidTr="00DD77B4">
        <w:tc>
          <w:tcPr>
            <w:tcW w:w="1120" w:type="dxa"/>
            <w:shd w:val="clear" w:color="auto" w:fill="auto"/>
            <w:vAlign w:val="center"/>
          </w:tcPr>
          <w:p w:rsidR="00072078" w:rsidRPr="00EC0078" w:rsidRDefault="00072078" w:rsidP="00FB3B25">
            <w:pPr>
              <w:pStyle w:val="DVS-Text"/>
              <w:rPr>
                <w:rFonts w:cs="Arial"/>
                <w:lang w:val="en-US"/>
              </w:rPr>
            </w:pPr>
            <w:r w:rsidRPr="00EC0078">
              <w:rPr>
                <w:rFonts w:cs="Arial"/>
              </w:rPr>
              <w:t>Material</w:t>
            </w:r>
          </w:p>
        </w:tc>
        <w:tc>
          <w:tcPr>
            <w:tcW w:w="871" w:type="dxa"/>
            <w:shd w:val="clear" w:color="auto" w:fill="auto"/>
            <w:vAlign w:val="center"/>
          </w:tcPr>
          <w:p w:rsidR="00072078" w:rsidRPr="00EC0078" w:rsidRDefault="00072078" w:rsidP="00FB3B25">
            <w:pPr>
              <w:pStyle w:val="DVS-Text"/>
              <w:rPr>
                <w:rFonts w:cs="Arial"/>
                <w:lang w:val="en-US"/>
              </w:rPr>
            </w:pPr>
            <w:r w:rsidRPr="00EC0078">
              <w:rPr>
                <w:rFonts w:cs="Arial"/>
              </w:rPr>
              <w:t xml:space="preserve">Vs </w:t>
            </w:r>
            <w:r w:rsidRPr="00EC0078">
              <w:rPr>
                <w:rFonts w:cs="Arial"/>
                <w:sz w:val="16"/>
                <w:szCs w:val="16"/>
              </w:rPr>
              <w:t>[m/min]</w:t>
            </w:r>
          </w:p>
        </w:tc>
        <w:tc>
          <w:tcPr>
            <w:tcW w:w="1068" w:type="dxa"/>
            <w:shd w:val="clear" w:color="auto" w:fill="auto"/>
            <w:vAlign w:val="center"/>
          </w:tcPr>
          <w:p w:rsidR="00072078" w:rsidRPr="00EC0078" w:rsidRDefault="00072078" w:rsidP="00FB3B25">
            <w:pPr>
              <w:pStyle w:val="DVS-Text"/>
              <w:rPr>
                <w:rFonts w:cs="Arial"/>
                <w:vertAlign w:val="subscript"/>
                <w:lang w:val="en-US"/>
              </w:rPr>
            </w:pPr>
            <w:r w:rsidRPr="00EC0078">
              <w:rPr>
                <w:rFonts w:cs="Arial"/>
              </w:rPr>
              <w:t>σ</w:t>
            </w:r>
            <w:r w:rsidRPr="00EC0078">
              <w:rPr>
                <w:rFonts w:cs="Arial"/>
                <w:vertAlign w:val="subscript"/>
              </w:rPr>
              <w:t>t</w:t>
            </w:r>
          </w:p>
          <w:p w:rsidR="00072078" w:rsidRPr="00EC0078" w:rsidRDefault="00072078" w:rsidP="00FB3B25">
            <w:pPr>
              <w:pStyle w:val="DVS-Text"/>
              <w:rPr>
                <w:rFonts w:cs="Arial"/>
                <w:sz w:val="16"/>
                <w:szCs w:val="16"/>
                <w:lang w:val="en-US"/>
              </w:rPr>
            </w:pPr>
            <w:r w:rsidRPr="00EC0078">
              <w:rPr>
                <w:rFonts w:cs="Arial"/>
                <w:sz w:val="16"/>
                <w:szCs w:val="16"/>
              </w:rPr>
              <w:t>[MPa]</w:t>
            </w:r>
          </w:p>
        </w:tc>
        <w:tc>
          <w:tcPr>
            <w:tcW w:w="877" w:type="dxa"/>
            <w:shd w:val="clear" w:color="auto" w:fill="auto"/>
            <w:vAlign w:val="center"/>
          </w:tcPr>
          <w:p w:rsidR="00072078" w:rsidRPr="00EC0078" w:rsidRDefault="00072078" w:rsidP="00FB3B25">
            <w:pPr>
              <w:pStyle w:val="DVS-Text"/>
              <w:rPr>
                <w:rFonts w:cs="Arial"/>
                <w:vertAlign w:val="subscript"/>
                <w:lang w:val="en-US"/>
              </w:rPr>
            </w:pPr>
            <w:r w:rsidRPr="00EC0078">
              <w:rPr>
                <w:rFonts w:cs="Arial"/>
              </w:rPr>
              <w:t>σ</w:t>
            </w:r>
            <w:r w:rsidRPr="00EC0078">
              <w:rPr>
                <w:rFonts w:cs="Arial"/>
                <w:vertAlign w:val="subscript"/>
              </w:rPr>
              <w:t>0.2</w:t>
            </w:r>
          </w:p>
          <w:p w:rsidR="00072078" w:rsidRPr="00EC0078" w:rsidRDefault="00072078" w:rsidP="00FB3B25">
            <w:pPr>
              <w:pStyle w:val="DVS-Text"/>
              <w:rPr>
                <w:rFonts w:cs="Arial"/>
                <w:sz w:val="16"/>
                <w:szCs w:val="16"/>
                <w:lang w:val="en-US"/>
              </w:rPr>
            </w:pPr>
            <w:r w:rsidRPr="00EC0078">
              <w:rPr>
                <w:rFonts w:cs="Arial"/>
                <w:sz w:val="16"/>
                <w:szCs w:val="16"/>
              </w:rPr>
              <w:t>[MPa]</w:t>
            </w:r>
          </w:p>
        </w:tc>
        <w:tc>
          <w:tcPr>
            <w:tcW w:w="1134" w:type="dxa"/>
            <w:shd w:val="clear" w:color="auto" w:fill="auto"/>
            <w:vAlign w:val="center"/>
          </w:tcPr>
          <w:p w:rsidR="00072078" w:rsidRPr="00EC0078" w:rsidRDefault="00EA3206" w:rsidP="00FB3B25">
            <w:pPr>
              <w:pStyle w:val="DVS-Text"/>
              <w:rPr>
                <w:rFonts w:cs="Arial"/>
                <w:sz w:val="16"/>
                <w:szCs w:val="16"/>
                <w:lang w:val="en-US"/>
              </w:rPr>
            </w:pPr>
            <w:r w:rsidRPr="00EC0078">
              <w:rPr>
                <w:rFonts w:cs="Arial"/>
                <w:sz w:val="16"/>
                <w:szCs w:val="16"/>
              </w:rPr>
              <w:t>Character of fracture</w:t>
            </w:r>
          </w:p>
        </w:tc>
      </w:tr>
      <w:tr w:rsidR="00EA3206" w:rsidRPr="00EC0078" w:rsidTr="00DD77B4">
        <w:tc>
          <w:tcPr>
            <w:tcW w:w="5070" w:type="dxa"/>
            <w:gridSpan w:val="5"/>
            <w:shd w:val="clear" w:color="auto" w:fill="auto"/>
          </w:tcPr>
          <w:p w:rsidR="00EA3206" w:rsidRPr="00EC0078" w:rsidRDefault="00EA3206" w:rsidP="00FB3B25">
            <w:pPr>
              <w:pStyle w:val="DVS-Text"/>
              <w:rPr>
                <w:rFonts w:cs="Arial"/>
                <w:lang w:val="en-US"/>
              </w:rPr>
            </w:pPr>
            <w:r w:rsidRPr="00EC0078">
              <w:rPr>
                <w:rFonts w:cs="Arial"/>
              </w:rPr>
              <w:t>Parent material</w:t>
            </w:r>
          </w:p>
        </w:tc>
      </w:tr>
      <w:tr w:rsidR="00072078" w:rsidRPr="00EC0078" w:rsidTr="00DD77B4">
        <w:tc>
          <w:tcPr>
            <w:tcW w:w="1120" w:type="dxa"/>
            <w:shd w:val="clear" w:color="auto" w:fill="auto"/>
          </w:tcPr>
          <w:p w:rsidR="00072078" w:rsidRPr="00EC0078" w:rsidRDefault="00EA3206" w:rsidP="00FB3B25">
            <w:pPr>
              <w:pStyle w:val="DVS-Text"/>
              <w:rPr>
                <w:rFonts w:cs="Arial"/>
                <w:lang w:val="en-US"/>
              </w:rPr>
            </w:pPr>
            <w:r w:rsidRPr="00EC0078">
              <w:rPr>
                <w:rFonts w:cs="Arial"/>
              </w:rPr>
              <w:t>S960QL</w:t>
            </w:r>
          </w:p>
        </w:tc>
        <w:tc>
          <w:tcPr>
            <w:tcW w:w="871" w:type="dxa"/>
            <w:shd w:val="clear" w:color="auto" w:fill="auto"/>
          </w:tcPr>
          <w:p w:rsidR="00072078" w:rsidRPr="00EC0078" w:rsidRDefault="00EA3206" w:rsidP="00FB3B25">
            <w:pPr>
              <w:pStyle w:val="DVS-Text"/>
              <w:rPr>
                <w:rFonts w:cs="Arial"/>
                <w:sz w:val="16"/>
                <w:szCs w:val="16"/>
                <w:lang w:val="en-US"/>
              </w:rPr>
            </w:pPr>
            <w:r w:rsidRPr="00EC0078">
              <w:rPr>
                <w:rFonts w:cs="Arial"/>
                <w:sz w:val="16"/>
                <w:szCs w:val="16"/>
              </w:rPr>
              <w:t>-</w:t>
            </w:r>
          </w:p>
        </w:tc>
        <w:tc>
          <w:tcPr>
            <w:tcW w:w="1068" w:type="dxa"/>
            <w:shd w:val="clear" w:color="auto" w:fill="auto"/>
          </w:tcPr>
          <w:p w:rsidR="00072078" w:rsidRPr="00EC0078" w:rsidRDefault="00EA3206" w:rsidP="00FB3B25">
            <w:pPr>
              <w:pStyle w:val="DVS-Text"/>
              <w:rPr>
                <w:rFonts w:cs="Arial"/>
                <w:sz w:val="16"/>
                <w:szCs w:val="16"/>
                <w:lang w:val="en-US"/>
              </w:rPr>
            </w:pPr>
            <w:r w:rsidRPr="00EC0078">
              <w:rPr>
                <w:rFonts w:cs="Arial"/>
                <w:sz w:val="16"/>
                <w:szCs w:val="16"/>
              </w:rPr>
              <w:t>980-1150</w:t>
            </w:r>
          </w:p>
        </w:tc>
        <w:tc>
          <w:tcPr>
            <w:tcW w:w="877" w:type="dxa"/>
            <w:shd w:val="clear" w:color="auto" w:fill="auto"/>
          </w:tcPr>
          <w:p w:rsidR="00072078" w:rsidRPr="00EC0078" w:rsidRDefault="00EA3206" w:rsidP="00FB3B25">
            <w:pPr>
              <w:pStyle w:val="DVS-Text"/>
              <w:rPr>
                <w:rFonts w:cs="Arial"/>
                <w:sz w:val="16"/>
                <w:szCs w:val="16"/>
                <w:lang w:val="en-US"/>
              </w:rPr>
            </w:pPr>
            <w:r w:rsidRPr="00EC0078">
              <w:rPr>
                <w:rFonts w:cs="Arial"/>
                <w:sz w:val="16"/>
                <w:szCs w:val="16"/>
              </w:rPr>
              <w:t>960</w:t>
            </w:r>
          </w:p>
        </w:tc>
        <w:tc>
          <w:tcPr>
            <w:tcW w:w="1134" w:type="dxa"/>
            <w:shd w:val="clear" w:color="auto" w:fill="auto"/>
          </w:tcPr>
          <w:p w:rsidR="00072078" w:rsidRPr="00EC0078" w:rsidRDefault="00EA3206" w:rsidP="00FB3B25">
            <w:pPr>
              <w:pStyle w:val="DVS-Text"/>
              <w:rPr>
                <w:rFonts w:cs="Arial"/>
                <w:sz w:val="16"/>
                <w:szCs w:val="16"/>
                <w:lang w:val="en-US"/>
              </w:rPr>
            </w:pPr>
            <w:r w:rsidRPr="00EC0078">
              <w:rPr>
                <w:rFonts w:cs="Arial"/>
                <w:sz w:val="16"/>
                <w:szCs w:val="16"/>
              </w:rPr>
              <w:t>-</w:t>
            </w:r>
          </w:p>
        </w:tc>
      </w:tr>
      <w:tr w:rsidR="00072078" w:rsidRPr="00EC0078" w:rsidTr="00DD77B4">
        <w:trPr>
          <w:trHeight w:val="82"/>
        </w:trPr>
        <w:tc>
          <w:tcPr>
            <w:tcW w:w="1120" w:type="dxa"/>
            <w:shd w:val="clear" w:color="auto" w:fill="auto"/>
          </w:tcPr>
          <w:p w:rsidR="00072078" w:rsidRPr="00EC0078" w:rsidRDefault="00EA3206" w:rsidP="00FB3B25">
            <w:pPr>
              <w:pStyle w:val="DVS-Text"/>
              <w:rPr>
                <w:rFonts w:cs="Arial"/>
                <w:lang w:val="en-US"/>
              </w:rPr>
            </w:pPr>
            <w:r w:rsidRPr="00EC0078">
              <w:rPr>
                <w:rFonts w:cs="Arial"/>
              </w:rPr>
              <w:t>S1100QL</w:t>
            </w:r>
          </w:p>
        </w:tc>
        <w:tc>
          <w:tcPr>
            <w:tcW w:w="871" w:type="dxa"/>
            <w:shd w:val="clear" w:color="auto" w:fill="auto"/>
          </w:tcPr>
          <w:p w:rsidR="00072078" w:rsidRPr="00EC0078" w:rsidRDefault="00EA3206" w:rsidP="00FB3B25">
            <w:pPr>
              <w:pStyle w:val="DVS-Text"/>
              <w:rPr>
                <w:rFonts w:cs="Arial"/>
                <w:sz w:val="16"/>
                <w:szCs w:val="16"/>
                <w:lang w:val="en-US"/>
              </w:rPr>
            </w:pPr>
            <w:r w:rsidRPr="00EC0078">
              <w:rPr>
                <w:rFonts w:cs="Arial"/>
                <w:sz w:val="16"/>
                <w:szCs w:val="16"/>
              </w:rPr>
              <w:t>-</w:t>
            </w:r>
          </w:p>
        </w:tc>
        <w:tc>
          <w:tcPr>
            <w:tcW w:w="1068" w:type="dxa"/>
            <w:shd w:val="clear" w:color="auto" w:fill="auto"/>
          </w:tcPr>
          <w:p w:rsidR="00072078" w:rsidRPr="00EC0078" w:rsidRDefault="00EA3206" w:rsidP="00FB3B25">
            <w:pPr>
              <w:pStyle w:val="DVS-Text"/>
              <w:rPr>
                <w:rFonts w:cs="Arial"/>
                <w:sz w:val="16"/>
                <w:szCs w:val="16"/>
                <w:lang w:val="en-US"/>
              </w:rPr>
            </w:pPr>
            <w:r w:rsidRPr="00EC0078">
              <w:rPr>
                <w:rFonts w:cs="Arial"/>
                <w:sz w:val="16"/>
                <w:szCs w:val="16"/>
              </w:rPr>
              <w:t>1200-1500</w:t>
            </w:r>
          </w:p>
        </w:tc>
        <w:tc>
          <w:tcPr>
            <w:tcW w:w="877" w:type="dxa"/>
            <w:shd w:val="clear" w:color="auto" w:fill="auto"/>
          </w:tcPr>
          <w:p w:rsidR="00072078" w:rsidRPr="00EC0078" w:rsidRDefault="00EA3206" w:rsidP="00FB3B25">
            <w:pPr>
              <w:pStyle w:val="DVS-Text"/>
              <w:rPr>
                <w:rFonts w:cs="Arial"/>
                <w:sz w:val="16"/>
                <w:szCs w:val="16"/>
                <w:lang w:val="en-US"/>
              </w:rPr>
            </w:pPr>
            <w:r w:rsidRPr="00EC0078">
              <w:rPr>
                <w:rFonts w:cs="Arial"/>
                <w:sz w:val="16"/>
                <w:szCs w:val="16"/>
              </w:rPr>
              <w:t>1100</w:t>
            </w:r>
          </w:p>
        </w:tc>
        <w:tc>
          <w:tcPr>
            <w:tcW w:w="1134" w:type="dxa"/>
            <w:shd w:val="clear" w:color="auto" w:fill="auto"/>
          </w:tcPr>
          <w:p w:rsidR="00072078" w:rsidRPr="00EC0078" w:rsidRDefault="00EA3206" w:rsidP="00FB3B25">
            <w:pPr>
              <w:pStyle w:val="DVS-Text"/>
              <w:rPr>
                <w:rFonts w:cs="Arial"/>
                <w:sz w:val="16"/>
                <w:szCs w:val="16"/>
                <w:lang w:val="en-US"/>
              </w:rPr>
            </w:pPr>
            <w:r w:rsidRPr="00EC0078">
              <w:rPr>
                <w:rFonts w:cs="Arial"/>
                <w:sz w:val="16"/>
                <w:szCs w:val="16"/>
              </w:rPr>
              <w:t>-</w:t>
            </w:r>
          </w:p>
        </w:tc>
      </w:tr>
      <w:tr w:rsidR="00072078" w:rsidRPr="00EC0078" w:rsidTr="00DD77B4">
        <w:tc>
          <w:tcPr>
            <w:tcW w:w="1120" w:type="dxa"/>
            <w:shd w:val="clear" w:color="auto" w:fill="auto"/>
          </w:tcPr>
          <w:p w:rsidR="00072078" w:rsidRPr="00EC0078" w:rsidRDefault="00EA3206" w:rsidP="00FB3B25">
            <w:pPr>
              <w:pStyle w:val="DVS-Text"/>
              <w:rPr>
                <w:rFonts w:cs="Arial"/>
                <w:lang w:val="en-US"/>
              </w:rPr>
            </w:pPr>
            <w:r w:rsidRPr="00EC0078">
              <w:rPr>
                <w:rFonts w:cs="Arial"/>
              </w:rPr>
              <w:t>S1300QL</w:t>
            </w:r>
          </w:p>
        </w:tc>
        <w:tc>
          <w:tcPr>
            <w:tcW w:w="871" w:type="dxa"/>
            <w:shd w:val="clear" w:color="auto" w:fill="auto"/>
          </w:tcPr>
          <w:p w:rsidR="00072078" w:rsidRPr="00EC0078" w:rsidRDefault="00EA3206" w:rsidP="00FB3B25">
            <w:pPr>
              <w:pStyle w:val="DVS-Text"/>
              <w:rPr>
                <w:rFonts w:cs="Arial"/>
                <w:sz w:val="16"/>
                <w:szCs w:val="16"/>
                <w:lang w:val="en-US"/>
              </w:rPr>
            </w:pPr>
            <w:r w:rsidRPr="00EC0078">
              <w:rPr>
                <w:rFonts w:cs="Arial"/>
                <w:sz w:val="16"/>
                <w:szCs w:val="16"/>
              </w:rPr>
              <w:t>-</w:t>
            </w:r>
          </w:p>
        </w:tc>
        <w:tc>
          <w:tcPr>
            <w:tcW w:w="1068" w:type="dxa"/>
            <w:shd w:val="clear" w:color="auto" w:fill="auto"/>
          </w:tcPr>
          <w:p w:rsidR="00072078" w:rsidRPr="00EC0078" w:rsidRDefault="00EA3206" w:rsidP="00FB3B25">
            <w:pPr>
              <w:pStyle w:val="DVS-Text"/>
              <w:rPr>
                <w:rFonts w:cs="Arial"/>
                <w:sz w:val="16"/>
                <w:szCs w:val="16"/>
                <w:lang w:val="en-US"/>
              </w:rPr>
            </w:pPr>
            <w:r w:rsidRPr="00EC0078">
              <w:rPr>
                <w:rFonts w:cs="Arial"/>
                <w:sz w:val="16"/>
                <w:szCs w:val="16"/>
              </w:rPr>
              <w:t>1400-1700</w:t>
            </w:r>
          </w:p>
        </w:tc>
        <w:tc>
          <w:tcPr>
            <w:tcW w:w="877" w:type="dxa"/>
            <w:shd w:val="clear" w:color="auto" w:fill="auto"/>
          </w:tcPr>
          <w:p w:rsidR="00072078" w:rsidRPr="00EC0078" w:rsidRDefault="00EA3206" w:rsidP="00FB3B25">
            <w:pPr>
              <w:pStyle w:val="DVS-Text"/>
              <w:rPr>
                <w:rFonts w:cs="Arial"/>
                <w:sz w:val="16"/>
                <w:szCs w:val="16"/>
                <w:lang w:val="en-US"/>
              </w:rPr>
            </w:pPr>
            <w:r w:rsidRPr="00EC0078">
              <w:rPr>
                <w:rFonts w:cs="Arial"/>
                <w:sz w:val="16"/>
                <w:szCs w:val="16"/>
              </w:rPr>
              <w:t>1300</w:t>
            </w:r>
          </w:p>
        </w:tc>
        <w:tc>
          <w:tcPr>
            <w:tcW w:w="1134" w:type="dxa"/>
            <w:shd w:val="clear" w:color="auto" w:fill="auto"/>
          </w:tcPr>
          <w:p w:rsidR="00072078" w:rsidRPr="00EC0078" w:rsidRDefault="00EA3206" w:rsidP="00FB3B25">
            <w:pPr>
              <w:pStyle w:val="DVS-Text"/>
              <w:rPr>
                <w:rFonts w:cs="Arial"/>
                <w:sz w:val="16"/>
                <w:szCs w:val="16"/>
                <w:lang w:val="en-US"/>
              </w:rPr>
            </w:pPr>
            <w:r w:rsidRPr="00EC0078">
              <w:rPr>
                <w:rFonts w:cs="Arial"/>
                <w:sz w:val="16"/>
                <w:szCs w:val="16"/>
              </w:rPr>
              <w:t>-</w:t>
            </w:r>
          </w:p>
        </w:tc>
      </w:tr>
      <w:tr w:rsidR="00EA3206" w:rsidRPr="00EC0078" w:rsidTr="00DD77B4">
        <w:tc>
          <w:tcPr>
            <w:tcW w:w="5070" w:type="dxa"/>
            <w:gridSpan w:val="5"/>
            <w:shd w:val="clear" w:color="auto" w:fill="auto"/>
          </w:tcPr>
          <w:p w:rsidR="00EA3206" w:rsidRPr="00EC0078" w:rsidRDefault="00EA3206" w:rsidP="00FB3B25">
            <w:pPr>
              <w:pStyle w:val="DVS-Text"/>
              <w:rPr>
                <w:rFonts w:cs="Arial"/>
              </w:rPr>
            </w:pPr>
            <w:r w:rsidRPr="00EC0078">
              <w:rPr>
                <w:rFonts w:cs="Arial"/>
              </w:rPr>
              <w:t>Welded joints</w:t>
            </w:r>
          </w:p>
        </w:tc>
      </w:tr>
      <w:tr w:rsidR="00EA3206" w:rsidRPr="00EC0078" w:rsidTr="00DD77B4">
        <w:tc>
          <w:tcPr>
            <w:tcW w:w="1120" w:type="dxa"/>
            <w:shd w:val="clear" w:color="auto" w:fill="auto"/>
          </w:tcPr>
          <w:p w:rsidR="00EA3206" w:rsidRPr="00EC0078" w:rsidRDefault="00EA3206" w:rsidP="00FB3B25">
            <w:pPr>
              <w:pStyle w:val="DVS-Text"/>
              <w:rPr>
                <w:rFonts w:cs="Arial"/>
              </w:rPr>
            </w:pPr>
            <w:r w:rsidRPr="00EC0078">
              <w:rPr>
                <w:rFonts w:cs="Arial"/>
              </w:rPr>
              <w:t>S960QL</w:t>
            </w:r>
          </w:p>
        </w:tc>
        <w:tc>
          <w:tcPr>
            <w:tcW w:w="871" w:type="dxa"/>
            <w:shd w:val="clear" w:color="auto" w:fill="auto"/>
          </w:tcPr>
          <w:p w:rsidR="00EA3206" w:rsidRPr="00EC0078" w:rsidRDefault="00EA3206" w:rsidP="00FB3B25">
            <w:pPr>
              <w:pStyle w:val="DVS-Text"/>
              <w:rPr>
                <w:rFonts w:cs="Arial"/>
                <w:sz w:val="16"/>
                <w:szCs w:val="16"/>
              </w:rPr>
            </w:pPr>
            <w:r w:rsidRPr="00EC0078">
              <w:rPr>
                <w:rFonts w:cs="Arial"/>
                <w:sz w:val="16"/>
                <w:szCs w:val="16"/>
              </w:rPr>
              <w:t>3.0</w:t>
            </w:r>
          </w:p>
        </w:tc>
        <w:tc>
          <w:tcPr>
            <w:tcW w:w="1068" w:type="dxa"/>
            <w:shd w:val="clear" w:color="auto" w:fill="auto"/>
          </w:tcPr>
          <w:p w:rsidR="00EA3206" w:rsidRPr="00EC0078" w:rsidRDefault="00EA3206" w:rsidP="00FB3B25">
            <w:pPr>
              <w:pStyle w:val="DVS-Text"/>
              <w:rPr>
                <w:rFonts w:cs="Arial"/>
                <w:sz w:val="16"/>
                <w:szCs w:val="16"/>
              </w:rPr>
            </w:pPr>
            <w:r w:rsidRPr="00EC0078">
              <w:rPr>
                <w:rFonts w:cs="Arial"/>
                <w:sz w:val="16"/>
                <w:szCs w:val="16"/>
              </w:rPr>
              <w:t>1190</w:t>
            </w:r>
          </w:p>
        </w:tc>
        <w:tc>
          <w:tcPr>
            <w:tcW w:w="877" w:type="dxa"/>
            <w:shd w:val="clear" w:color="auto" w:fill="auto"/>
          </w:tcPr>
          <w:p w:rsidR="00EA3206" w:rsidRPr="00EC0078" w:rsidRDefault="00EA3206" w:rsidP="00FB3B25">
            <w:pPr>
              <w:pStyle w:val="DVS-Text"/>
              <w:rPr>
                <w:rFonts w:cs="Arial"/>
                <w:sz w:val="16"/>
                <w:szCs w:val="16"/>
              </w:rPr>
            </w:pPr>
            <w:r w:rsidRPr="00EC0078">
              <w:rPr>
                <w:rFonts w:cs="Arial"/>
                <w:sz w:val="16"/>
                <w:szCs w:val="16"/>
              </w:rPr>
              <w:t>1037</w:t>
            </w:r>
          </w:p>
        </w:tc>
        <w:tc>
          <w:tcPr>
            <w:tcW w:w="1134" w:type="dxa"/>
            <w:shd w:val="clear" w:color="auto" w:fill="auto"/>
          </w:tcPr>
          <w:p w:rsidR="00EA3206" w:rsidRPr="00EC0078" w:rsidRDefault="00EA3206" w:rsidP="000B55EA">
            <w:pPr>
              <w:pStyle w:val="DVS-Text"/>
              <w:rPr>
                <w:rFonts w:cs="Arial"/>
                <w:sz w:val="16"/>
                <w:szCs w:val="16"/>
              </w:rPr>
            </w:pPr>
            <w:r w:rsidRPr="00EC0078">
              <w:rPr>
                <w:rFonts w:cs="Arial"/>
                <w:sz w:val="16"/>
                <w:szCs w:val="16"/>
              </w:rPr>
              <w:t xml:space="preserve">Parent </w:t>
            </w:r>
            <w:r w:rsidR="000B55EA">
              <w:rPr>
                <w:rFonts w:cs="Arial"/>
                <w:sz w:val="16"/>
                <w:szCs w:val="16"/>
              </w:rPr>
              <w:t>metal</w:t>
            </w:r>
          </w:p>
        </w:tc>
      </w:tr>
      <w:tr w:rsidR="00EA3206" w:rsidRPr="00EC0078" w:rsidTr="00DD77B4">
        <w:tc>
          <w:tcPr>
            <w:tcW w:w="1120" w:type="dxa"/>
            <w:shd w:val="clear" w:color="auto" w:fill="auto"/>
          </w:tcPr>
          <w:p w:rsidR="00EA3206" w:rsidRPr="00EC0078" w:rsidRDefault="00EA3206" w:rsidP="00FB3B25">
            <w:pPr>
              <w:pStyle w:val="DVS-Text"/>
              <w:rPr>
                <w:rFonts w:cs="Arial"/>
              </w:rPr>
            </w:pPr>
            <w:r w:rsidRPr="00EC0078">
              <w:rPr>
                <w:rFonts w:cs="Arial"/>
              </w:rPr>
              <w:t>S1100QL</w:t>
            </w:r>
          </w:p>
        </w:tc>
        <w:tc>
          <w:tcPr>
            <w:tcW w:w="871" w:type="dxa"/>
            <w:shd w:val="clear" w:color="auto" w:fill="auto"/>
          </w:tcPr>
          <w:p w:rsidR="00EA3206" w:rsidRPr="00EC0078" w:rsidRDefault="00EA3206" w:rsidP="00FB3B25">
            <w:pPr>
              <w:pStyle w:val="DVS-Text"/>
              <w:rPr>
                <w:rFonts w:cs="Arial"/>
                <w:sz w:val="16"/>
                <w:szCs w:val="16"/>
              </w:rPr>
            </w:pPr>
            <w:r w:rsidRPr="00EC0078">
              <w:rPr>
                <w:rFonts w:cs="Arial"/>
                <w:sz w:val="16"/>
                <w:szCs w:val="16"/>
              </w:rPr>
              <w:t>2.5</w:t>
            </w:r>
          </w:p>
        </w:tc>
        <w:tc>
          <w:tcPr>
            <w:tcW w:w="1068" w:type="dxa"/>
            <w:shd w:val="clear" w:color="auto" w:fill="auto"/>
          </w:tcPr>
          <w:p w:rsidR="00EA3206" w:rsidRPr="00EC0078" w:rsidRDefault="00EA3206" w:rsidP="00FB3B25">
            <w:pPr>
              <w:pStyle w:val="DVS-Text"/>
              <w:rPr>
                <w:rFonts w:cs="Arial"/>
                <w:sz w:val="16"/>
                <w:szCs w:val="16"/>
              </w:rPr>
            </w:pPr>
            <w:r w:rsidRPr="00EC0078">
              <w:rPr>
                <w:rFonts w:cs="Arial"/>
                <w:sz w:val="16"/>
                <w:szCs w:val="16"/>
              </w:rPr>
              <w:t>1485</w:t>
            </w:r>
          </w:p>
        </w:tc>
        <w:tc>
          <w:tcPr>
            <w:tcW w:w="877" w:type="dxa"/>
            <w:shd w:val="clear" w:color="auto" w:fill="auto"/>
          </w:tcPr>
          <w:p w:rsidR="00EA3206" w:rsidRPr="00EC0078" w:rsidRDefault="00EA3206" w:rsidP="00FB3B25">
            <w:pPr>
              <w:pStyle w:val="DVS-Text"/>
              <w:rPr>
                <w:rFonts w:cs="Arial"/>
                <w:sz w:val="16"/>
                <w:szCs w:val="16"/>
              </w:rPr>
            </w:pPr>
            <w:r w:rsidRPr="00EC0078">
              <w:rPr>
                <w:rFonts w:cs="Arial"/>
                <w:sz w:val="16"/>
                <w:szCs w:val="16"/>
              </w:rPr>
              <w:t>1420</w:t>
            </w:r>
          </w:p>
        </w:tc>
        <w:tc>
          <w:tcPr>
            <w:tcW w:w="1134" w:type="dxa"/>
            <w:shd w:val="clear" w:color="auto" w:fill="auto"/>
          </w:tcPr>
          <w:p w:rsidR="00EA3206" w:rsidRPr="00EC0078" w:rsidRDefault="00EA3206" w:rsidP="00FB3B25">
            <w:pPr>
              <w:pStyle w:val="DVS-Text"/>
              <w:rPr>
                <w:rFonts w:cs="Arial"/>
                <w:sz w:val="16"/>
                <w:szCs w:val="16"/>
              </w:rPr>
            </w:pPr>
            <w:r w:rsidRPr="00EC0078">
              <w:rPr>
                <w:rFonts w:cs="Arial"/>
                <w:sz w:val="16"/>
                <w:szCs w:val="16"/>
              </w:rPr>
              <w:t>HAZ</w:t>
            </w:r>
          </w:p>
        </w:tc>
      </w:tr>
      <w:tr w:rsidR="00EA3206" w:rsidRPr="00EC0078" w:rsidTr="00DD77B4">
        <w:tc>
          <w:tcPr>
            <w:tcW w:w="1120" w:type="dxa"/>
            <w:shd w:val="clear" w:color="auto" w:fill="auto"/>
          </w:tcPr>
          <w:p w:rsidR="00EA3206" w:rsidRPr="00EC0078" w:rsidRDefault="00EA3206" w:rsidP="00FB3B25">
            <w:pPr>
              <w:pStyle w:val="DVS-Text"/>
              <w:rPr>
                <w:rFonts w:cs="Arial"/>
              </w:rPr>
            </w:pPr>
            <w:r w:rsidRPr="00EC0078">
              <w:rPr>
                <w:rFonts w:cs="Arial"/>
              </w:rPr>
              <w:t>S1300QL</w:t>
            </w:r>
          </w:p>
        </w:tc>
        <w:tc>
          <w:tcPr>
            <w:tcW w:w="871" w:type="dxa"/>
            <w:shd w:val="clear" w:color="auto" w:fill="auto"/>
          </w:tcPr>
          <w:p w:rsidR="00EA3206" w:rsidRPr="00EC0078" w:rsidRDefault="00EA3206" w:rsidP="00FB3B25">
            <w:pPr>
              <w:pStyle w:val="DVS-Text"/>
              <w:rPr>
                <w:rFonts w:cs="Arial"/>
                <w:sz w:val="16"/>
                <w:szCs w:val="16"/>
              </w:rPr>
            </w:pPr>
            <w:r w:rsidRPr="00EC0078">
              <w:rPr>
                <w:rFonts w:cs="Arial"/>
                <w:sz w:val="16"/>
                <w:szCs w:val="16"/>
              </w:rPr>
              <w:t>2.5</w:t>
            </w:r>
          </w:p>
        </w:tc>
        <w:tc>
          <w:tcPr>
            <w:tcW w:w="1068" w:type="dxa"/>
            <w:shd w:val="clear" w:color="auto" w:fill="auto"/>
          </w:tcPr>
          <w:p w:rsidR="00EA3206" w:rsidRPr="00EC0078" w:rsidRDefault="00EA3206" w:rsidP="00FB3B25">
            <w:pPr>
              <w:pStyle w:val="DVS-Text"/>
              <w:rPr>
                <w:rFonts w:cs="Arial"/>
                <w:sz w:val="16"/>
                <w:szCs w:val="16"/>
              </w:rPr>
            </w:pPr>
            <w:r w:rsidRPr="00EC0078">
              <w:rPr>
                <w:rFonts w:cs="Arial"/>
                <w:sz w:val="16"/>
                <w:szCs w:val="16"/>
              </w:rPr>
              <w:t>1440</w:t>
            </w:r>
          </w:p>
        </w:tc>
        <w:tc>
          <w:tcPr>
            <w:tcW w:w="877" w:type="dxa"/>
            <w:shd w:val="clear" w:color="auto" w:fill="auto"/>
          </w:tcPr>
          <w:p w:rsidR="00EA3206" w:rsidRPr="00EC0078" w:rsidRDefault="00EA3206" w:rsidP="00FB3B25">
            <w:pPr>
              <w:pStyle w:val="DVS-Text"/>
              <w:rPr>
                <w:rFonts w:cs="Arial"/>
                <w:sz w:val="16"/>
                <w:szCs w:val="16"/>
              </w:rPr>
            </w:pPr>
            <w:r w:rsidRPr="00EC0078">
              <w:rPr>
                <w:rFonts w:cs="Arial"/>
                <w:sz w:val="16"/>
                <w:szCs w:val="16"/>
              </w:rPr>
              <w:t>1385</w:t>
            </w:r>
          </w:p>
        </w:tc>
        <w:tc>
          <w:tcPr>
            <w:tcW w:w="1134" w:type="dxa"/>
            <w:shd w:val="clear" w:color="auto" w:fill="auto"/>
          </w:tcPr>
          <w:p w:rsidR="00EA3206" w:rsidRPr="00EC0078" w:rsidRDefault="00EA3206" w:rsidP="00FB3B25">
            <w:pPr>
              <w:pStyle w:val="DVS-Text"/>
              <w:rPr>
                <w:rFonts w:cs="Arial"/>
                <w:sz w:val="16"/>
                <w:szCs w:val="16"/>
              </w:rPr>
            </w:pPr>
            <w:r w:rsidRPr="00EC0078">
              <w:rPr>
                <w:rFonts w:cs="Arial"/>
                <w:sz w:val="16"/>
                <w:szCs w:val="16"/>
              </w:rPr>
              <w:t>HAZ</w:t>
            </w:r>
          </w:p>
        </w:tc>
      </w:tr>
    </w:tbl>
    <w:p w:rsidR="00030A4E" w:rsidRPr="00EC0078" w:rsidRDefault="00EA3206" w:rsidP="00FB3B25">
      <w:pPr>
        <w:pStyle w:val="DVS-Text"/>
        <w:rPr>
          <w:rFonts w:cs="Arial"/>
          <w:lang w:val="en-GB"/>
        </w:rPr>
      </w:pPr>
      <w:r w:rsidRPr="00EC0078">
        <w:rPr>
          <w:rFonts w:cs="Arial"/>
          <w:lang w:val="en-GB"/>
        </w:rPr>
        <w:br/>
        <w:t xml:space="preserve">Results for the 6 mm plates are listed in </w:t>
      </w:r>
      <w:r w:rsidRPr="00EC0078">
        <w:rPr>
          <w:rFonts w:cs="Arial"/>
          <w:b/>
          <w:lang w:val="en-GB"/>
        </w:rPr>
        <w:t>Tab. 2</w:t>
      </w:r>
      <w:r w:rsidRPr="00EC0078">
        <w:rPr>
          <w:rFonts w:cs="Arial"/>
          <w:lang w:val="en-GB"/>
        </w:rPr>
        <w:t>. The fracture location in the heat affected zone (HAZ) for S1100QL and S1300QL was attributed to a drop in hardness value in the HAZ, in which the strength of the parent mat</w:t>
      </w:r>
      <w:r w:rsidR="00155756">
        <w:rPr>
          <w:rFonts w:cs="Arial"/>
          <w:lang w:val="en-GB"/>
        </w:rPr>
        <w:t>erial was obtained. Summarising;</w:t>
      </w:r>
      <w:r w:rsidRPr="00EC0078">
        <w:rPr>
          <w:rFonts w:cs="Arial"/>
          <w:lang w:val="en-GB"/>
        </w:rPr>
        <w:t xml:space="preserve"> it was possible to produce high quality weld seams in 11 mm thick high strength steel plates using the NVEBW process.</w:t>
      </w:r>
    </w:p>
    <w:p w:rsidR="00072078" w:rsidRPr="00EC0078" w:rsidRDefault="00030A4E" w:rsidP="00FB3B25">
      <w:pPr>
        <w:pStyle w:val="DVS-Text"/>
        <w:rPr>
          <w:rFonts w:cs="Arial"/>
          <w:lang w:val="en-GB"/>
        </w:rPr>
      </w:pPr>
      <w:r w:rsidRPr="00EC0078">
        <w:rPr>
          <w:rFonts w:cs="Arial"/>
          <w:lang w:val="en-GB"/>
        </w:rPr>
        <w:t>In addition to this, up to 20 mm thick plates of the ship construction steel D36 were investigated in [9]. Here, droplet formation occurs at the weld seam's root without supporting the weld pool for plate thicknesses above 10 mm. To avoid defects in full penetration welds, weld pool support is recommended for large plate thicknesses.</w:t>
      </w:r>
    </w:p>
    <w:p w:rsidR="00874777" w:rsidRPr="00EC0078" w:rsidRDefault="00874777" w:rsidP="00FB3B25">
      <w:pPr>
        <w:pStyle w:val="DVS-Text"/>
        <w:rPr>
          <w:rFonts w:cs="Arial"/>
          <w:lang w:val="en-GB"/>
        </w:rPr>
      </w:pPr>
    </w:p>
    <w:p w:rsidR="00AF0E9B" w:rsidRDefault="00AF0E9B" w:rsidP="00AF0E9B">
      <w:pPr>
        <w:pStyle w:val="DVS-Text"/>
        <w:ind w:left="705" w:hanging="705"/>
        <w:jc w:val="left"/>
        <w:rPr>
          <w:rFonts w:cs="Arial"/>
          <w:b/>
          <w:bCs/>
          <w:lang w:val="en-GB"/>
        </w:rPr>
      </w:pPr>
      <w:r w:rsidRPr="00EC0078">
        <w:rPr>
          <w:rFonts w:cs="Arial"/>
          <w:b/>
          <w:bCs/>
          <w:lang w:val="en-GB"/>
        </w:rPr>
        <w:t>4</w:t>
      </w:r>
      <w:r w:rsidRPr="00EC0078">
        <w:rPr>
          <w:rFonts w:cs="Arial"/>
          <w:b/>
          <w:bCs/>
          <w:lang w:val="en-GB"/>
        </w:rPr>
        <w:tab/>
        <w:t xml:space="preserve">NVEBW of tubular steel towers </w:t>
      </w:r>
      <w:r w:rsidR="008825CC">
        <w:rPr>
          <w:rFonts w:cs="Arial"/>
          <w:b/>
          <w:bCs/>
          <w:lang w:val="en-GB"/>
        </w:rPr>
        <w:t>of</w:t>
      </w:r>
      <w:r w:rsidRPr="00EC0078">
        <w:rPr>
          <w:rFonts w:cs="Arial"/>
          <w:b/>
          <w:bCs/>
          <w:lang w:val="en-GB"/>
        </w:rPr>
        <w:t xml:space="preserve"> wind energy converters</w:t>
      </w:r>
    </w:p>
    <w:p w:rsidR="00760019" w:rsidRPr="00EC0078" w:rsidRDefault="00760019" w:rsidP="00AF0E9B">
      <w:pPr>
        <w:pStyle w:val="DVS-Text"/>
        <w:ind w:left="705" w:hanging="705"/>
        <w:jc w:val="left"/>
        <w:rPr>
          <w:rFonts w:cs="Arial"/>
          <w:b/>
          <w:bCs/>
          <w:lang w:val="en-US"/>
        </w:rPr>
      </w:pPr>
    </w:p>
    <w:p w:rsidR="00082BCC" w:rsidRPr="00EC0078" w:rsidRDefault="00D12073" w:rsidP="00082BCC">
      <w:pPr>
        <w:pStyle w:val="DVS-Text"/>
        <w:rPr>
          <w:rFonts w:cs="Arial"/>
          <w:lang w:val="en-GB"/>
        </w:rPr>
      </w:pPr>
      <w:r w:rsidRPr="00EC0078">
        <w:rPr>
          <w:rFonts w:cs="Arial"/>
          <w:lang w:val="en-GB"/>
        </w:rPr>
        <w:t xml:space="preserve">The primary </w:t>
      </w:r>
      <w:r w:rsidR="008825CC">
        <w:rPr>
          <w:rFonts w:cs="Arial"/>
          <w:lang w:val="en-GB"/>
        </w:rPr>
        <w:t>objective</w:t>
      </w:r>
      <w:r w:rsidRPr="00EC0078">
        <w:rPr>
          <w:rFonts w:cs="Arial"/>
          <w:lang w:val="en-GB"/>
        </w:rPr>
        <w:t xml:space="preserve"> in applying NVEBW is to reduce the required number of welding passes by means of </w:t>
      </w:r>
      <w:r w:rsidRPr="00EC0078">
        <w:rPr>
          <w:rFonts w:cs="Arial"/>
          <w:lang w:val="en-GB"/>
        </w:rPr>
        <w:lastRenderedPageBreak/>
        <w:t>raising the web widths from 5 mm to 18 - 20 mm for 30 mm thick plates.</w:t>
      </w:r>
    </w:p>
    <w:p w:rsidR="00D12073" w:rsidRPr="00EC0078" w:rsidRDefault="008263CF" w:rsidP="00082BCC">
      <w:pPr>
        <w:pStyle w:val="DVS-Text"/>
        <w:rPr>
          <w:rFonts w:cs="Arial"/>
          <w:lang w:val="en-GB"/>
        </w:rPr>
      </w:pPr>
      <w:r w:rsidRPr="00EC0078">
        <w:rPr>
          <w:rFonts w:cs="Arial"/>
          <w:lang w:val="en-GB"/>
        </w:rPr>
        <w:t xml:space="preserve">Plates (t = 20 mm) having 14 mm web widths were joined. The results and welding data without heat treating </w:t>
      </w:r>
      <w:r w:rsidR="003150C0">
        <w:rPr>
          <w:rFonts w:cs="Arial"/>
          <w:lang w:val="en-GB"/>
        </w:rPr>
        <w:t>and without</w:t>
      </w:r>
      <w:r w:rsidRPr="00EC0078">
        <w:rPr>
          <w:rFonts w:cs="Arial"/>
          <w:lang w:val="en-GB"/>
        </w:rPr>
        <w:t xml:space="preserve"> using filler material are </w:t>
      </w:r>
      <w:r w:rsidR="003150C0">
        <w:rPr>
          <w:rFonts w:cs="Arial"/>
          <w:lang w:val="en-GB"/>
        </w:rPr>
        <w:t>presented in Tab. 3 and Fig. 4.</w:t>
      </w:r>
      <w:r w:rsidRPr="00EC0078">
        <w:rPr>
          <w:rFonts w:cs="Arial"/>
          <w:lang w:val="en-GB"/>
        </w:rPr>
        <w:t xml:space="preserve"> Current work concerns plate thicknesses of 30 mm.</w:t>
      </w:r>
    </w:p>
    <w:p w:rsidR="00082BCC" w:rsidRPr="00EC0078" w:rsidRDefault="008263CF" w:rsidP="00082BCC">
      <w:pPr>
        <w:pStyle w:val="DVS-Text"/>
        <w:rPr>
          <w:rFonts w:cs="Arial"/>
          <w:lang w:val="en-GB"/>
        </w:rPr>
      </w:pPr>
      <w:r w:rsidRPr="00EC0078">
        <w:rPr>
          <w:rFonts w:cs="Arial"/>
          <w:lang w:val="en-GB"/>
        </w:rPr>
        <w:t>The welding sequence is specified as follows: Firstly, the SAW root be</w:t>
      </w:r>
      <w:r w:rsidR="003150C0">
        <w:rPr>
          <w:rFonts w:cs="Arial"/>
          <w:lang w:val="en-GB"/>
        </w:rPr>
        <w:t>a</w:t>
      </w:r>
      <w:r w:rsidRPr="00EC0078">
        <w:rPr>
          <w:rFonts w:cs="Arial"/>
          <w:lang w:val="en-GB"/>
        </w:rPr>
        <w:t xml:space="preserve">d is welded. The web was then subsequently welded using NVEBW </w:t>
      </w:r>
      <w:r w:rsidR="003150C0">
        <w:rPr>
          <w:rFonts w:cs="Arial"/>
          <w:lang w:val="en-GB"/>
        </w:rPr>
        <w:t>such</w:t>
      </w:r>
      <w:r w:rsidRPr="00EC0078">
        <w:rPr>
          <w:rFonts w:cs="Arial"/>
          <w:lang w:val="en-GB"/>
        </w:rPr>
        <w:t xml:space="preserve"> that SAW root bead is welded in. Finally, another SAW pass follows as a covering bead. Here, the initial SAW root bead acts as a weld pool support for the NVEBW seam thus preventing the melt flowing out during the web's joining process for widths above 10 mm. If large or varying gap dimensions exist, then the final SAW covering bead ca</w:t>
      </w:r>
      <w:r w:rsidR="003150C0">
        <w:rPr>
          <w:rFonts w:cs="Arial"/>
          <w:lang w:val="en-GB"/>
        </w:rPr>
        <w:t>n</w:t>
      </w:r>
      <w:r w:rsidRPr="00EC0078">
        <w:rPr>
          <w:rFonts w:cs="Arial"/>
          <w:lang w:val="en-GB"/>
        </w:rPr>
        <w:t xml:space="preserve"> be used to completely fill the lacking seam volume and to avoid seam sinkage. This </w:t>
      </w:r>
      <w:r w:rsidR="003150C0">
        <w:rPr>
          <w:rFonts w:cs="Arial"/>
          <w:lang w:val="en-GB"/>
        </w:rPr>
        <w:t xml:space="preserve">is </w:t>
      </w:r>
      <w:r w:rsidRPr="00EC0078">
        <w:rPr>
          <w:rFonts w:cs="Arial"/>
          <w:lang w:val="en-GB"/>
        </w:rPr>
        <w:t>necessary if the NVEBW seam is</w:t>
      </w:r>
      <w:r w:rsidR="003150C0">
        <w:rPr>
          <w:rFonts w:cs="Arial"/>
          <w:lang w:val="en-GB"/>
        </w:rPr>
        <w:t xml:space="preserve"> to be</w:t>
      </w:r>
      <w:r w:rsidRPr="00EC0078">
        <w:rPr>
          <w:rFonts w:cs="Arial"/>
          <w:lang w:val="en-GB"/>
        </w:rPr>
        <w:t xml:space="preserve"> joined without filler material. </w:t>
      </w:r>
    </w:p>
    <w:p w:rsidR="00082BCC" w:rsidRPr="00EC0078" w:rsidRDefault="00082BCC" w:rsidP="00082BCC">
      <w:pPr>
        <w:pStyle w:val="DVS-Text"/>
        <w:rPr>
          <w:rFonts w:cs="Arial"/>
          <w:lang w:val="en-GB"/>
        </w:rPr>
      </w:pPr>
      <w:r w:rsidRPr="00EC0078">
        <w:rPr>
          <w:rFonts w:cs="Arial"/>
          <w:lang w:val="en-GB"/>
        </w:rPr>
        <w:br/>
      </w:r>
      <w:r w:rsidRPr="00EC0078">
        <w:rPr>
          <w:rFonts w:cs="Arial"/>
          <w:b/>
          <w:lang w:val="en-GB"/>
        </w:rPr>
        <w:t>Tab. 4</w:t>
      </w:r>
      <w:r w:rsidR="003150C0">
        <w:rPr>
          <w:rFonts w:cs="Arial"/>
          <w:b/>
          <w:lang w:val="en-GB"/>
        </w:rPr>
        <w:t xml:space="preserve"> </w:t>
      </w:r>
      <w:r w:rsidRPr="00EC0078">
        <w:rPr>
          <w:rFonts w:cs="Arial"/>
          <w:lang w:val="en-GB"/>
        </w:rPr>
        <w:t xml:space="preserve">Summary of the test data for a NVEBW seam with </w:t>
      </w:r>
      <w:r w:rsidR="003150C0">
        <w:rPr>
          <w:rFonts w:cs="Arial"/>
          <w:lang w:val="en-GB"/>
        </w:rPr>
        <w:t>SAW root and coving beads for 2</w:t>
      </w:r>
      <w:r w:rsidR="00E3094C">
        <w:rPr>
          <w:rFonts w:cs="Arial"/>
          <w:lang w:val="en-GB"/>
        </w:rPr>
        <w:t>0</w:t>
      </w:r>
      <w:r w:rsidRPr="00EC0078">
        <w:rPr>
          <w:rFonts w:cs="Arial"/>
          <w:lang w:val="en-GB"/>
        </w:rPr>
        <w:t xml:space="preserve"> mm thick plate specimens of S355 J2+N material</w:t>
      </w:r>
    </w:p>
    <w:tbl>
      <w:tblPr>
        <w:tblW w:w="5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9"/>
        <w:gridCol w:w="709"/>
        <w:gridCol w:w="1276"/>
        <w:gridCol w:w="567"/>
        <w:gridCol w:w="674"/>
      </w:tblGrid>
      <w:tr w:rsidR="008411ED" w:rsidRPr="00EC0078" w:rsidTr="00BB3139">
        <w:tc>
          <w:tcPr>
            <w:tcW w:w="5035" w:type="dxa"/>
            <w:gridSpan w:val="5"/>
            <w:shd w:val="clear" w:color="auto" w:fill="D9D9D9"/>
          </w:tcPr>
          <w:p w:rsidR="008411ED" w:rsidRPr="00EC0078" w:rsidRDefault="008411ED" w:rsidP="00BB3139">
            <w:pPr>
              <w:pStyle w:val="DVS-Text"/>
              <w:jc w:val="center"/>
              <w:rPr>
                <w:rFonts w:cs="Arial"/>
                <w:b/>
                <w:lang w:val="en-US"/>
              </w:rPr>
            </w:pPr>
            <w:r w:rsidRPr="00EC0078">
              <w:rPr>
                <w:rFonts w:cs="Arial"/>
                <w:b/>
              </w:rPr>
              <w:t>SAW</w:t>
            </w:r>
          </w:p>
        </w:tc>
      </w:tr>
      <w:tr w:rsidR="008411ED" w:rsidRPr="00EC0078" w:rsidTr="00BB3139">
        <w:tc>
          <w:tcPr>
            <w:tcW w:w="3794" w:type="dxa"/>
            <w:gridSpan w:val="3"/>
            <w:shd w:val="clear" w:color="auto" w:fill="auto"/>
          </w:tcPr>
          <w:p w:rsidR="008411ED" w:rsidRPr="00EC0078" w:rsidRDefault="008411ED" w:rsidP="00BB3139">
            <w:pPr>
              <w:pStyle w:val="DVS-Text"/>
              <w:jc w:val="left"/>
              <w:rPr>
                <w:rFonts w:cs="Arial"/>
                <w:sz w:val="18"/>
                <w:szCs w:val="18"/>
                <w:lang w:val="en-US"/>
              </w:rPr>
            </w:pPr>
            <w:r w:rsidRPr="00EC0078">
              <w:rPr>
                <w:rFonts w:cs="Arial"/>
                <w:sz w:val="18"/>
                <w:szCs w:val="18"/>
              </w:rPr>
              <w:t>Number of passes (-)</w:t>
            </w:r>
          </w:p>
        </w:tc>
        <w:tc>
          <w:tcPr>
            <w:tcW w:w="1241" w:type="dxa"/>
            <w:gridSpan w:val="2"/>
            <w:shd w:val="clear" w:color="auto" w:fill="auto"/>
          </w:tcPr>
          <w:p w:rsidR="008411ED" w:rsidRPr="00EC0078" w:rsidRDefault="008411ED" w:rsidP="00BB3139">
            <w:pPr>
              <w:pStyle w:val="DVS-Text"/>
              <w:jc w:val="center"/>
              <w:rPr>
                <w:rFonts w:cs="Arial"/>
                <w:sz w:val="18"/>
                <w:szCs w:val="18"/>
                <w:lang w:val="en-US"/>
              </w:rPr>
            </w:pPr>
            <w:r w:rsidRPr="00EC0078">
              <w:rPr>
                <w:rFonts w:cs="Arial"/>
                <w:sz w:val="18"/>
                <w:szCs w:val="18"/>
              </w:rPr>
              <w:t>2</w:t>
            </w:r>
          </w:p>
        </w:tc>
      </w:tr>
      <w:tr w:rsidR="008411ED" w:rsidRPr="00EC0078" w:rsidTr="00BB3139">
        <w:tc>
          <w:tcPr>
            <w:tcW w:w="3794" w:type="dxa"/>
            <w:gridSpan w:val="3"/>
            <w:shd w:val="clear" w:color="auto" w:fill="auto"/>
          </w:tcPr>
          <w:p w:rsidR="008411ED" w:rsidRPr="00EC0078" w:rsidRDefault="008411ED" w:rsidP="00BB3139">
            <w:pPr>
              <w:pStyle w:val="DVS-Text"/>
              <w:jc w:val="left"/>
              <w:rPr>
                <w:rFonts w:cs="Arial"/>
                <w:sz w:val="18"/>
                <w:szCs w:val="18"/>
                <w:lang w:val="en-US"/>
              </w:rPr>
            </w:pPr>
            <w:r w:rsidRPr="00EC0078">
              <w:rPr>
                <w:rFonts w:cs="Arial"/>
                <w:sz w:val="18"/>
                <w:szCs w:val="18"/>
              </w:rPr>
              <w:t>Welding velocity (mm/min)</w:t>
            </w:r>
          </w:p>
        </w:tc>
        <w:tc>
          <w:tcPr>
            <w:tcW w:w="1241" w:type="dxa"/>
            <w:gridSpan w:val="2"/>
            <w:shd w:val="clear" w:color="auto" w:fill="auto"/>
          </w:tcPr>
          <w:p w:rsidR="008411ED" w:rsidRPr="00EC0078" w:rsidRDefault="008411ED" w:rsidP="00BB3139">
            <w:pPr>
              <w:pStyle w:val="DVS-Text"/>
              <w:jc w:val="center"/>
              <w:rPr>
                <w:rFonts w:cs="Arial"/>
                <w:sz w:val="18"/>
                <w:szCs w:val="18"/>
                <w:lang w:val="en-US"/>
              </w:rPr>
            </w:pPr>
            <w:r w:rsidRPr="00EC0078">
              <w:rPr>
                <w:rFonts w:cs="Arial"/>
                <w:sz w:val="18"/>
                <w:szCs w:val="18"/>
              </w:rPr>
              <w:t>350</w:t>
            </w:r>
          </w:p>
        </w:tc>
      </w:tr>
      <w:tr w:rsidR="00DA4B86" w:rsidRPr="00EC0078" w:rsidTr="00BB3139">
        <w:tc>
          <w:tcPr>
            <w:tcW w:w="1809" w:type="dxa"/>
            <w:shd w:val="clear" w:color="auto" w:fill="auto"/>
          </w:tcPr>
          <w:p w:rsidR="008411ED" w:rsidRPr="00EC0078" w:rsidRDefault="008411ED" w:rsidP="00BB3139">
            <w:pPr>
              <w:pStyle w:val="DVS-Text"/>
              <w:jc w:val="left"/>
              <w:rPr>
                <w:rFonts w:cs="Arial"/>
                <w:sz w:val="18"/>
                <w:szCs w:val="18"/>
                <w:lang w:val="en-US"/>
              </w:rPr>
            </w:pPr>
            <w:r w:rsidRPr="00EC0078">
              <w:rPr>
                <w:rFonts w:cs="Arial"/>
                <w:sz w:val="18"/>
                <w:szCs w:val="18"/>
              </w:rPr>
              <w:t>Welding voltage (V)</w:t>
            </w:r>
          </w:p>
        </w:tc>
        <w:tc>
          <w:tcPr>
            <w:tcW w:w="709" w:type="dxa"/>
            <w:shd w:val="clear" w:color="auto" w:fill="auto"/>
          </w:tcPr>
          <w:p w:rsidR="008411ED" w:rsidRPr="00EC0078" w:rsidRDefault="008411ED" w:rsidP="00BB3139">
            <w:pPr>
              <w:pStyle w:val="DVS-Text"/>
              <w:jc w:val="left"/>
              <w:rPr>
                <w:rFonts w:cs="Arial"/>
                <w:sz w:val="18"/>
                <w:szCs w:val="18"/>
                <w:lang w:val="en-US"/>
              </w:rPr>
            </w:pPr>
            <w:r w:rsidRPr="00EC0078">
              <w:rPr>
                <w:rFonts w:cs="Arial"/>
                <w:sz w:val="18"/>
                <w:szCs w:val="18"/>
              </w:rPr>
              <w:t>28,5</w:t>
            </w:r>
          </w:p>
        </w:tc>
        <w:tc>
          <w:tcPr>
            <w:tcW w:w="1843" w:type="dxa"/>
            <w:gridSpan w:val="2"/>
            <w:shd w:val="clear" w:color="auto" w:fill="auto"/>
          </w:tcPr>
          <w:p w:rsidR="008411ED" w:rsidRPr="00EC0078" w:rsidRDefault="008411ED" w:rsidP="00BB3139">
            <w:pPr>
              <w:pStyle w:val="DVS-Text"/>
              <w:jc w:val="left"/>
              <w:rPr>
                <w:rFonts w:cs="Arial"/>
                <w:sz w:val="18"/>
                <w:szCs w:val="18"/>
                <w:lang w:val="en-US"/>
              </w:rPr>
            </w:pPr>
            <w:r w:rsidRPr="00EC0078">
              <w:rPr>
                <w:rFonts w:cs="Arial"/>
                <w:sz w:val="18"/>
                <w:szCs w:val="18"/>
              </w:rPr>
              <w:t>Welding current (A)</w:t>
            </w:r>
          </w:p>
        </w:tc>
        <w:tc>
          <w:tcPr>
            <w:tcW w:w="674" w:type="dxa"/>
            <w:shd w:val="clear" w:color="auto" w:fill="auto"/>
          </w:tcPr>
          <w:p w:rsidR="008411ED" w:rsidRPr="00EC0078" w:rsidRDefault="008411ED" w:rsidP="00BB3139">
            <w:pPr>
              <w:pStyle w:val="DVS-Text"/>
              <w:jc w:val="left"/>
              <w:rPr>
                <w:rFonts w:cs="Arial"/>
                <w:sz w:val="18"/>
                <w:szCs w:val="18"/>
                <w:lang w:val="en-US"/>
              </w:rPr>
            </w:pPr>
            <w:r w:rsidRPr="00EC0078">
              <w:rPr>
                <w:rFonts w:cs="Arial"/>
                <w:sz w:val="18"/>
                <w:szCs w:val="18"/>
              </w:rPr>
              <w:t>330</w:t>
            </w:r>
          </w:p>
        </w:tc>
      </w:tr>
      <w:tr w:rsidR="008411ED" w:rsidRPr="00EC0078" w:rsidTr="00BB3139">
        <w:tc>
          <w:tcPr>
            <w:tcW w:w="3794" w:type="dxa"/>
            <w:gridSpan w:val="3"/>
            <w:tcBorders>
              <w:bottom w:val="single" w:sz="4" w:space="0" w:color="auto"/>
            </w:tcBorders>
            <w:shd w:val="clear" w:color="auto" w:fill="auto"/>
          </w:tcPr>
          <w:p w:rsidR="008411ED" w:rsidRPr="00EC0078" w:rsidRDefault="008411ED" w:rsidP="00BB3139">
            <w:pPr>
              <w:pStyle w:val="DVS-Text"/>
              <w:jc w:val="left"/>
              <w:rPr>
                <w:rFonts w:cs="Arial"/>
                <w:lang w:val="en-US"/>
              </w:rPr>
            </w:pPr>
            <w:r w:rsidRPr="00EC0078">
              <w:rPr>
                <w:rFonts w:cs="Arial"/>
                <w:lang w:val="en-GB"/>
              </w:rPr>
              <w:t>Total heat input (kJ/mm)</w:t>
            </w:r>
          </w:p>
        </w:tc>
        <w:tc>
          <w:tcPr>
            <w:tcW w:w="1241" w:type="dxa"/>
            <w:gridSpan w:val="2"/>
            <w:tcBorders>
              <w:bottom w:val="single" w:sz="4" w:space="0" w:color="auto"/>
            </w:tcBorders>
            <w:shd w:val="clear" w:color="auto" w:fill="auto"/>
          </w:tcPr>
          <w:p w:rsidR="008411ED" w:rsidRPr="00EC0078" w:rsidRDefault="00DA4B86" w:rsidP="00BB3139">
            <w:pPr>
              <w:pStyle w:val="DVS-Text"/>
              <w:jc w:val="center"/>
              <w:rPr>
                <w:rFonts w:cs="Arial"/>
                <w:lang w:val="en-US"/>
              </w:rPr>
            </w:pPr>
            <w:r w:rsidRPr="00EC0078">
              <w:rPr>
                <w:rFonts w:cs="Arial"/>
              </w:rPr>
              <w:t>3,2</w:t>
            </w:r>
          </w:p>
        </w:tc>
      </w:tr>
      <w:tr w:rsidR="008411ED" w:rsidRPr="00EC0078" w:rsidTr="00BB3139">
        <w:tc>
          <w:tcPr>
            <w:tcW w:w="5035" w:type="dxa"/>
            <w:gridSpan w:val="5"/>
            <w:shd w:val="clear" w:color="auto" w:fill="D9D9D9"/>
          </w:tcPr>
          <w:p w:rsidR="008411ED" w:rsidRPr="00EC0078" w:rsidRDefault="00DA4B86" w:rsidP="00BB3139">
            <w:pPr>
              <w:pStyle w:val="DVS-Text"/>
              <w:jc w:val="center"/>
              <w:rPr>
                <w:rFonts w:cs="Arial"/>
                <w:b/>
                <w:lang w:val="en-US"/>
              </w:rPr>
            </w:pPr>
            <w:r w:rsidRPr="00EC0078">
              <w:rPr>
                <w:rFonts w:cs="Arial"/>
                <w:b/>
              </w:rPr>
              <w:t>NVEBW</w:t>
            </w:r>
          </w:p>
        </w:tc>
      </w:tr>
      <w:tr w:rsidR="00DA4B86" w:rsidRPr="00EC0078" w:rsidTr="00BB3139">
        <w:tc>
          <w:tcPr>
            <w:tcW w:w="3794" w:type="dxa"/>
            <w:gridSpan w:val="3"/>
            <w:shd w:val="clear" w:color="auto" w:fill="auto"/>
          </w:tcPr>
          <w:p w:rsidR="00DA4B86" w:rsidRPr="00EC0078" w:rsidRDefault="00DA4B86" w:rsidP="00BB3139">
            <w:pPr>
              <w:pStyle w:val="DVS-Text"/>
              <w:jc w:val="left"/>
              <w:rPr>
                <w:rFonts w:cs="Arial"/>
                <w:sz w:val="18"/>
                <w:szCs w:val="18"/>
                <w:lang w:val="en-US"/>
              </w:rPr>
            </w:pPr>
            <w:r w:rsidRPr="00EC0078">
              <w:rPr>
                <w:rFonts w:cs="Arial"/>
                <w:sz w:val="18"/>
                <w:szCs w:val="18"/>
              </w:rPr>
              <w:t>Number of passes (-)</w:t>
            </w:r>
          </w:p>
        </w:tc>
        <w:tc>
          <w:tcPr>
            <w:tcW w:w="1241" w:type="dxa"/>
            <w:gridSpan w:val="2"/>
            <w:shd w:val="clear" w:color="auto" w:fill="auto"/>
          </w:tcPr>
          <w:p w:rsidR="00DA4B86" w:rsidRPr="00EC0078" w:rsidRDefault="00DA4B86" w:rsidP="00BB3139">
            <w:pPr>
              <w:pStyle w:val="DVS-Text"/>
              <w:jc w:val="center"/>
              <w:rPr>
                <w:rFonts w:cs="Arial"/>
                <w:lang w:val="en-US"/>
              </w:rPr>
            </w:pPr>
            <w:r w:rsidRPr="00EC0078">
              <w:rPr>
                <w:rFonts w:cs="Arial"/>
                <w:sz w:val="18"/>
                <w:szCs w:val="18"/>
              </w:rPr>
              <w:t>1</w:t>
            </w:r>
          </w:p>
        </w:tc>
      </w:tr>
      <w:tr w:rsidR="00DA4B86" w:rsidRPr="00EC0078" w:rsidTr="00BB3139">
        <w:tc>
          <w:tcPr>
            <w:tcW w:w="3794" w:type="dxa"/>
            <w:gridSpan w:val="3"/>
            <w:shd w:val="clear" w:color="auto" w:fill="auto"/>
          </w:tcPr>
          <w:p w:rsidR="00DA4B86" w:rsidRPr="00EC0078" w:rsidRDefault="00DA4B86" w:rsidP="00BB3139">
            <w:pPr>
              <w:pStyle w:val="DVS-Text"/>
              <w:jc w:val="left"/>
              <w:rPr>
                <w:rFonts w:cs="Arial"/>
                <w:sz w:val="18"/>
                <w:szCs w:val="18"/>
                <w:lang w:val="en-US"/>
              </w:rPr>
            </w:pPr>
            <w:r w:rsidRPr="00EC0078">
              <w:rPr>
                <w:rFonts w:cs="Arial"/>
                <w:sz w:val="18"/>
                <w:szCs w:val="18"/>
              </w:rPr>
              <w:t>Welding velocity (mm/min)</w:t>
            </w:r>
          </w:p>
        </w:tc>
        <w:tc>
          <w:tcPr>
            <w:tcW w:w="1241" w:type="dxa"/>
            <w:gridSpan w:val="2"/>
            <w:shd w:val="clear" w:color="auto" w:fill="auto"/>
          </w:tcPr>
          <w:p w:rsidR="00DA4B86" w:rsidRPr="00EC0078" w:rsidRDefault="00DA4B86" w:rsidP="00BB3139">
            <w:pPr>
              <w:pStyle w:val="DVS-Text"/>
              <w:jc w:val="center"/>
              <w:rPr>
                <w:rFonts w:cs="Arial"/>
                <w:lang w:val="en-US"/>
              </w:rPr>
            </w:pPr>
            <w:r w:rsidRPr="00EC0078">
              <w:rPr>
                <w:rFonts w:cs="Arial"/>
                <w:sz w:val="18"/>
                <w:szCs w:val="18"/>
              </w:rPr>
              <w:t>1000</w:t>
            </w:r>
          </w:p>
        </w:tc>
      </w:tr>
      <w:tr w:rsidR="00DA4B86" w:rsidRPr="00EC0078" w:rsidTr="00BB3139">
        <w:tc>
          <w:tcPr>
            <w:tcW w:w="1809" w:type="dxa"/>
            <w:shd w:val="clear" w:color="auto" w:fill="auto"/>
          </w:tcPr>
          <w:p w:rsidR="00DA4B86" w:rsidRPr="00EC0078" w:rsidRDefault="00DA4B86" w:rsidP="00BB3139">
            <w:pPr>
              <w:pStyle w:val="DVS-Text"/>
              <w:jc w:val="left"/>
              <w:rPr>
                <w:rFonts w:cs="Arial"/>
                <w:sz w:val="18"/>
                <w:szCs w:val="18"/>
                <w:lang w:val="en-US"/>
              </w:rPr>
            </w:pPr>
            <w:r w:rsidRPr="00EC0078">
              <w:rPr>
                <w:rFonts w:cs="Arial"/>
                <w:sz w:val="18"/>
                <w:szCs w:val="18"/>
              </w:rPr>
              <w:t>Acceleration voltage (kV)</w:t>
            </w:r>
          </w:p>
        </w:tc>
        <w:tc>
          <w:tcPr>
            <w:tcW w:w="709" w:type="dxa"/>
            <w:shd w:val="clear" w:color="auto" w:fill="auto"/>
          </w:tcPr>
          <w:p w:rsidR="00DA4B86" w:rsidRPr="00EC0078" w:rsidRDefault="00DA4B86" w:rsidP="00BB3139">
            <w:pPr>
              <w:pStyle w:val="DVS-Text"/>
              <w:jc w:val="left"/>
              <w:rPr>
                <w:rFonts w:cs="Arial"/>
                <w:sz w:val="18"/>
                <w:szCs w:val="18"/>
                <w:lang w:val="en-US"/>
              </w:rPr>
            </w:pPr>
            <w:r w:rsidRPr="00EC0078">
              <w:rPr>
                <w:rFonts w:cs="Arial"/>
                <w:sz w:val="18"/>
                <w:szCs w:val="18"/>
              </w:rPr>
              <w:t>175</w:t>
            </w:r>
          </w:p>
        </w:tc>
        <w:tc>
          <w:tcPr>
            <w:tcW w:w="1843" w:type="dxa"/>
            <w:gridSpan w:val="2"/>
            <w:shd w:val="clear" w:color="auto" w:fill="auto"/>
          </w:tcPr>
          <w:p w:rsidR="00DA4B86" w:rsidRPr="00EC0078" w:rsidRDefault="00DA4B86" w:rsidP="00BB3139">
            <w:pPr>
              <w:pStyle w:val="DVS-Text"/>
              <w:jc w:val="left"/>
              <w:rPr>
                <w:rFonts w:cs="Arial"/>
                <w:sz w:val="18"/>
                <w:szCs w:val="18"/>
                <w:lang w:val="en-US"/>
              </w:rPr>
            </w:pPr>
            <w:r w:rsidRPr="00EC0078">
              <w:rPr>
                <w:rFonts w:cs="Arial"/>
                <w:sz w:val="18"/>
                <w:szCs w:val="18"/>
              </w:rPr>
              <w:t>Beam current (mA)</w:t>
            </w:r>
          </w:p>
        </w:tc>
        <w:tc>
          <w:tcPr>
            <w:tcW w:w="674" w:type="dxa"/>
            <w:shd w:val="clear" w:color="auto" w:fill="auto"/>
          </w:tcPr>
          <w:p w:rsidR="00DA4B86" w:rsidRPr="00EC0078" w:rsidRDefault="00DA4B86" w:rsidP="00BB3139">
            <w:pPr>
              <w:pStyle w:val="DVS-Text"/>
              <w:jc w:val="left"/>
              <w:rPr>
                <w:rFonts w:cs="Arial"/>
                <w:lang w:val="en-US"/>
              </w:rPr>
            </w:pPr>
            <w:r w:rsidRPr="00EC0078">
              <w:rPr>
                <w:rFonts w:cs="Arial"/>
                <w:sz w:val="18"/>
                <w:szCs w:val="18"/>
              </w:rPr>
              <w:t>100</w:t>
            </w:r>
          </w:p>
        </w:tc>
      </w:tr>
      <w:tr w:rsidR="00DA4B86" w:rsidRPr="00EC0078" w:rsidTr="00BB3139">
        <w:tc>
          <w:tcPr>
            <w:tcW w:w="3794" w:type="dxa"/>
            <w:gridSpan w:val="3"/>
            <w:tcBorders>
              <w:bottom w:val="single" w:sz="4" w:space="0" w:color="auto"/>
            </w:tcBorders>
            <w:shd w:val="clear" w:color="auto" w:fill="auto"/>
          </w:tcPr>
          <w:p w:rsidR="00DA4B86" w:rsidRPr="00EC0078" w:rsidRDefault="00DA4B86" w:rsidP="00BB3139">
            <w:pPr>
              <w:pStyle w:val="DVS-Text"/>
              <w:jc w:val="left"/>
              <w:rPr>
                <w:rFonts w:cs="Arial"/>
                <w:sz w:val="18"/>
                <w:szCs w:val="18"/>
                <w:lang w:val="en-US"/>
              </w:rPr>
            </w:pPr>
            <w:r w:rsidRPr="00EC0078">
              <w:rPr>
                <w:rFonts w:cs="Arial"/>
                <w:lang w:val="en-GB"/>
              </w:rPr>
              <w:t>Total heat input (kJ/mm)</w:t>
            </w:r>
          </w:p>
        </w:tc>
        <w:tc>
          <w:tcPr>
            <w:tcW w:w="1241" w:type="dxa"/>
            <w:gridSpan w:val="2"/>
            <w:tcBorders>
              <w:bottom w:val="single" w:sz="4" w:space="0" w:color="auto"/>
            </w:tcBorders>
            <w:shd w:val="clear" w:color="auto" w:fill="auto"/>
          </w:tcPr>
          <w:p w:rsidR="00DA4B86" w:rsidRPr="00EC0078" w:rsidRDefault="00DA4B86" w:rsidP="00BB3139">
            <w:pPr>
              <w:pStyle w:val="DVS-Text"/>
              <w:jc w:val="center"/>
              <w:rPr>
                <w:rFonts w:cs="Arial"/>
                <w:sz w:val="18"/>
                <w:szCs w:val="18"/>
                <w:lang w:val="en-US"/>
              </w:rPr>
            </w:pPr>
            <w:r w:rsidRPr="00EC0078">
              <w:rPr>
                <w:rFonts w:cs="Arial"/>
                <w:sz w:val="18"/>
                <w:szCs w:val="18"/>
              </w:rPr>
              <w:t>1,1</w:t>
            </w:r>
          </w:p>
        </w:tc>
      </w:tr>
      <w:tr w:rsidR="00DA4B86" w:rsidRPr="00EC0078" w:rsidTr="00BB3139">
        <w:tc>
          <w:tcPr>
            <w:tcW w:w="5035" w:type="dxa"/>
            <w:gridSpan w:val="5"/>
            <w:shd w:val="clear" w:color="auto" w:fill="D9D9D9"/>
          </w:tcPr>
          <w:p w:rsidR="00DA4B86" w:rsidRPr="00EC0078" w:rsidRDefault="00DA4B86" w:rsidP="00BB3139">
            <w:pPr>
              <w:pStyle w:val="DVS-Text"/>
              <w:jc w:val="center"/>
              <w:rPr>
                <w:rFonts w:cs="Arial"/>
                <w:b/>
                <w:lang w:val="en-US"/>
              </w:rPr>
            </w:pPr>
            <w:r w:rsidRPr="00EC0078">
              <w:rPr>
                <w:rFonts w:cs="Arial"/>
                <w:b/>
              </w:rPr>
              <w:t>SAW+NVEBW</w:t>
            </w:r>
          </w:p>
        </w:tc>
      </w:tr>
      <w:tr w:rsidR="00DA4B86" w:rsidRPr="00EC0078" w:rsidTr="00BB3139">
        <w:tc>
          <w:tcPr>
            <w:tcW w:w="3794" w:type="dxa"/>
            <w:gridSpan w:val="3"/>
            <w:shd w:val="clear" w:color="auto" w:fill="auto"/>
          </w:tcPr>
          <w:p w:rsidR="00DA4B86" w:rsidRPr="00EC0078" w:rsidRDefault="00DA4B86" w:rsidP="00BB3139">
            <w:pPr>
              <w:pStyle w:val="DVS-Text"/>
              <w:jc w:val="left"/>
              <w:rPr>
                <w:rFonts w:cs="Arial"/>
                <w:lang w:val="en-US"/>
              </w:rPr>
            </w:pPr>
            <w:r w:rsidRPr="00EC0078">
              <w:rPr>
                <w:rFonts w:cs="Arial"/>
                <w:lang w:val="en-GB"/>
              </w:rPr>
              <w:t>Total heat input (kJ/mm)</w:t>
            </w:r>
          </w:p>
        </w:tc>
        <w:tc>
          <w:tcPr>
            <w:tcW w:w="1241" w:type="dxa"/>
            <w:gridSpan w:val="2"/>
            <w:shd w:val="clear" w:color="auto" w:fill="auto"/>
          </w:tcPr>
          <w:p w:rsidR="00DA4B86" w:rsidRPr="00EC0078" w:rsidRDefault="00DA4B86" w:rsidP="00BB3139">
            <w:pPr>
              <w:pStyle w:val="DVS-Text"/>
              <w:jc w:val="center"/>
              <w:rPr>
                <w:rFonts w:cs="Arial"/>
                <w:sz w:val="18"/>
                <w:szCs w:val="18"/>
                <w:lang w:val="en-US"/>
              </w:rPr>
            </w:pPr>
            <w:r w:rsidRPr="00EC0078">
              <w:rPr>
                <w:rFonts w:cs="Arial"/>
                <w:sz w:val="18"/>
                <w:szCs w:val="18"/>
              </w:rPr>
              <w:t>4,3</w:t>
            </w:r>
          </w:p>
        </w:tc>
      </w:tr>
    </w:tbl>
    <w:p w:rsidR="002C3F85" w:rsidRPr="00EC0078" w:rsidRDefault="00D44D81" w:rsidP="00D44D81">
      <w:pPr>
        <w:pStyle w:val="DVS-Text"/>
        <w:jc w:val="center"/>
        <w:rPr>
          <w:rFonts w:cs="Arial"/>
        </w:rPr>
      </w:pPr>
      <w:r w:rsidRPr="00EC0078">
        <w:rPr>
          <w:rFonts w:cs="Arial"/>
        </w:rPr>
        <w:br/>
      </w:r>
      <w:r w:rsidR="00FB5B43" w:rsidRPr="00EC0078">
        <w:rPr>
          <w:rFonts w:cs="Arial"/>
          <w:noProof/>
          <w:lang w:val="da-DK" w:eastAsia="da-DK"/>
        </w:rPr>
        <w:drawing>
          <wp:inline distT="0" distB="0" distL="0" distR="0">
            <wp:extent cx="1807210" cy="1624965"/>
            <wp:effectExtent l="19050" t="0" r="2540" b="0"/>
            <wp:docPr id="5" name="Bild 5" descr="NVEBW Mittelrippendef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VEBW Mittelrippendefekt"/>
                    <pic:cNvPicPr>
                      <a:picLocks noChangeAspect="1" noChangeArrowheads="1"/>
                    </pic:cNvPicPr>
                  </pic:nvPicPr>
                  <pic:blipFill>
                    <a:blip r:embed="rId16" cstate="print"/>
                    <a:srcRect/>
                    <a:stretch>
                      <a:fillRect/>
                    </a:stretch>
                  </pic:blipFill>
                  <pic:spPr bwMode="auto">
                    <a:xfrm>
                      <a:off x="0" y="0"/>
                      <a:ext cx="1807210" cy="1624965"/>
                    </a:xfrm>
                    <a:prstGeom prst="rect">
                      <a:avLst/>
                    </a:prstGeom>
                    <a:noFill/>
                    <a:ln w="9525">
                      <a:noFill/>
                      <a:miter lim="800000"/>
                      <a:headEnd/>
                      <a:tailEnd/>
                    </a:ln>
                  </pic:spPr>
                </pic:pic>
              </a:graphicData>
            </a:graphic>
          </wp:inline>
        </w:drawing>
      </w:r>
    </w:p>
    <w:p w:rsidR="002C3F85" w:rsidRPr="00EC0078" w:rsidRDefault="002C3F85" w:rsidP="008F6A0D">
      <w:pPr>
        <w:pStyle w:val="DVS-Text"/>
        <w:rPr>
          <w:rFonts w:cs="Arial"/>
          <w:lang w:val="en-GB"/>
        </w:rPr>
      </w:pPr>
      <w:r w:rsidRPr="00EC0078">
        <w:rPr>
          <w:rFonts w:cs="Arial"/>
          <w:b/>
          <w:lang w:val="en-GB"/>
        </w:rPr>
        <w:t>Fig. 4.</w:t>
      </w:r>
      <w:r w:rsidRPr="00EC0078">
        <w:rPr>
          <w:rFonts w:cs="Arial"/>
          <w:lang w:val="en-GB"/>
        </w:rPr>
        <w:t xml:space="preserve"> Macrosection for the parameters listed in Tab. 3, with 14 mm web widths and </w:t>
      </w:r>
      <w:r w:rsidR="00F738EF">
        <w:rPr>
          <w:rFonts w:cs="Arial"/>
          <w:lang w:val="en-GB"/>
        </w:rPr>
        <w:t>solidification</w:t>
      </w:r>
      <w:r w:rsidRPr="00EC0078">
        <w:rPr>
          <w:rFonts w:cs="Arial"/>
          <w:lang w:val="en-GB"/>
        </w:rPr>
        <w:t xml:space="preserve"> crack in the region of the NVEBW seam</w:t>
      </w:r>
    </w:p>
    <w:p w:rsidR="002C3F85" w:rsidRPr="00EC0078" w:rsidRDefault="002C3F85" w:rsidP="008F6A0D">
      <w:pPr>
        <w:pStyle w:val="DVS-Text"/>
        <w:rPr>
          <w:rFonts w:cs="Arial"/>
          <w:lang w:val="en-GB"/>
        </w:rPr>
      </w:pPr>
    </w:p>
    <w:p w:rsidR="002C3F85" w:rsidRDefault="0065245E" w:rsidP="008F6A0D">
      <w:pPr>
        <w:pStyle w:val="DVS-Text"/>
        <w:rPr>
          <w:rFonts w:cs="Arial"/>
          <w:lang w:val="en-GB"/>
        </w:rPr>
      </w:pPr>
      <w:r w:rsidRPr="00EC0078">
        <w:rPr>
          <w:rFonts w:cs="Arial"/>
          <w:lang w:val="en-GB"/>
        </w:rPr>
        <w:t>If one compares the total energy input between SAW (</w:t>
      </w:r>
      <w:r w:rsidRPr="000257A3">
        <w:rPr>
          <w:rFonts w:cs="Arial"/>
          <w:b/>
          <w:lang w:val="en-GB"/>
        </w:rPr>
        <w:t>Tab. 1</w:t>
      </w:r>
      <w:r w:rsidRPr="00EC0078">
        <w:rPr>
          <w:rFonts w:cs="Arial"/>
          <w:lang w:val="en-GB"/>
        </w:rPr>
        <w:t>) and SAW+NVEBW (</w:t>
      </w:r>
      <w:r w:rsidRPr="000257A3">
        <w:rPr>
          <w:rFonts w:cs="Arial"/>
          <w:b/>
          <w:lang w:val="en-GB"/>
        </w:rPr>
        <w:t>Tab. 4</w:t>
      </w:r>
      <w:r w:rsidRPr="00EC0078">
        <w:rPr>
          <w:rFonts w:cs="Arial"/>
          <w:lang w:val="en-GB"/>
        </w:rPr>
        <w:t xml:space="preserve">), then one clearly discerns the lower heat input for the SAW+NVEBW combination </w:t>
      </w:r>
      <w:r w:rsidR="003150C0">
        <w:rPr>
          <w:rFonts w:cs="Arial"/>
          <w:lang w:val="en-GB"/>
        </w:rPr>
        <w:t>as</w:t>
      </w:r>
      <w:r w:rsidRPr="00EC0078">
        <w:rPr>
          <w:rFonts w:cs="Arial"/>
          <w:lang w:val="en-GB"/>
        </w:rPr>
        <w:t xml:space="preserve"> 4.3 kJ/mm and approx. 14 kJ/mm for </w:t>
      </w:r>
      <w:r w:rsidR="00A94F24">
        <w:rPr>
          <w:rFonts w:cs="Arial"/>
          <w:lang w:val="en-GB"/>
        </w:rPr>
        <w:t>just SAW</w:t>
      </w:r>
      <w:r w:rsidRPr="00EC0078">
        <w:rPr>
          <w:rFonts w:cs="Arial"/>
          <w:lang w:val="en-GB"/>
        </w:rPr>
        <w:t xml:space="preserve">. This is accompanied by a significantly lower seam volume and therefore consumption of filler material. In addition to this, the number of passes can be reduced from 6 to 3 beads for the 20 mm thick plate.  This gain in advantage is increased still further </w:t>
      </w:r>
      <w:r w:rsidRPr="00EC0078">
        <w:rPr>
          <w:rFonts w:cs="Arial"/>
          <w:lang w:val="en-GB"/>
        </w:rPr>
        <w:lastRenderedPageBreak/>
        <w:t>for 30 mm plate thicknesses since here the number of passes remains at 3 whilst those for SAW increase to 10 - 12.</w:t>
      </w:r>
    </w:p>
    <w:p w:rsidR="00EB6B2F" w:rsidRDefault="00EB6B2F" w:rsidP="008F6A0D">
      <w:pPr>
        <w:pStyle w:val="DVS-Text"/>
        <w:rPr>
          <w:rFonts w:cs="Arial"/>
          <w:lang w:val="en-GB"/>
        </w:rPr>
      </w:pPr>
      <w:r>
        <w:rPr>
          <w:rFonts w:cs="Arial"/>
          <w:lang w:val="en-GB"/>
        </w:rPr>
        <w:t xml:space="preserve">Welding of thick plates made of fine-grained steels </w:t>
      </w:r>
      <w:r w:rsidR="0088173A">
        <w:rPr>
          <w:rFonts w:cs="Arial"/>
          <w:lang w:val="en-GB"/>
        </w:rPr>
        <w:t xml:space="preserve">and </w:t>
      </w:r>
      <w:r>
        <w:rPr>
          <w:rFonts w:cs="Arial"/>
          <w:lang w:val="en-GB"/>
        </w:rPr>
        <w:t xml:space="preserve">high strength </w:t>
      </w:r>
      <w:r w:rsidR="0088173A">
        <w:rPr>
          <w:rFonts w:cs="Arial"/>
          <w:lang w:val="en-GB"/>
        </w:rPr>
        <w:t xml:space="preserve">steels </w:t>
      </w:r>
      <w:r>
        <w:rPr>
          <w:rFonts w:cs="Arial"/>
          <w:lang w:val="en-GB"/>
        </w:rPr>
        <w:t xml:space="preserve">with the non-vacuum electron beam needs </w:t>
      </w:r>
      <w:r w:rsidR="006F1A3C">
        <w:rPr>
          <w:rFonts w:cs="Arial"/>
          <w:lang w:val="en-GB"/>
        </w:rPr>
        <w:t>to respond to the</w:t>
      </w:r>
      <w:r>
        <w:rPr>
          <w:rFonts w:cs="Arial"/>
          <w:lang w:val="en-GB"/>
        </w:rPr>
        <w:t xml:space="preserve"> following </w:t>
      </w:r>
      <w:r w:rsidR="006F1A3C">
        <w:rPr>
          <w:rFonts w:cs="Arial"/>
          <w:lang w:val="en-GB"/>
        </w:rPr>
        <w:t>challenges</w:t>
      </w:r>
      <w:r>
        <w:rPr>
          <w:rFonts w:cs="Arial"/>
          <w:lang w:val="en-GB"/>
        </w:rPr>
        <w:t>:</w:t>
      </w:r>
    </w:p>
    <w:p w:rsidR="006F1A3C" w:rsidRDefault="006F1A3C" w:rsidP="006F1A3C">
      <w:pPr>
        <w:pStyle w:val="DVS-Text"/>
        <w:numPr>
          <w:ilvl w:val="0"/>
          <w:numId w:val="14"/>
        </w:numPr>
        <w:rPr>
          <w:rFonts w:cs="Arial"/>
          <w:lang w:val="en-GB"/>
        </w:rPr>
      </w:pPr>
      <w:r>
        <w:rPr>
          <w:rFonts w:cs="Arial"/>
          <w:lang w:val="en-GB"/>
        </w:rPr>
        <w:t>solidification cracking</w:t>
      </w:r>
    </w:p>
    <w:p w:rsidR="006F1A3C" w:rsidRDefault="006F1A3C" w:rsidP="006F1A3C">
      <w:pPr>
        <w:pStyle w:val="DVS-Text"/>
        <w:numPr>
          <w:ilvl w:val="0"/>
          <w:numId w:val="14"/>
        </w:numPr>
        <w:rPr>
          <w:rFonts w:cs="Arial"/>
          <w:lang w:val="en-GB"/>
        </w:rPr>
      </w:pPr>
      <w:r>
        <w:rPr>
          <w:rFonts w:cs="Arial"/>
          <w:lang w:val="en-GB"/>
        </w:rPr>
        <w:t>pore formation</w:t>
      </w:r>
    </w:p>
    <w:p w:rsidR="006F1A3C" w:rsidRDefault="006F1A3C" w:rsidP="006F1A3C">
      <w:pPr>
        <w:pStyle w:val="DVS-Text"/>
        <w:numPr>
          <w:ilvl w:val="0"/>
          <w:numId w:val="14"/>
        </w:numPr>
        <w:rPr>
          <w:rFonts w:cs="Arial"/>
          <w:lang w:val="en-GB"/>
        </w:rPr>
      </w:pPr>
      <w:r>
        <w:rPr>
          <w:rFonts w:cs="Arial"/>
          <w:lang w:val="en-GB"/>
        </w:rPr>
        <w:t>fluctuation of welding depth</w:t>
      </w:r>
    </w:p>
    <w:p w:rsidR="006F1A3C" w:rsidRDefault="006F1A3C" w:rsidP="006F1A3C">
      <w:pPr>
        <w:pStyle w:val="DVS-Text"/>
        <w:numPr>
          <w:ilvl w:val="0"/>
          <w:numId w:val="14"/>
        </w:numPr>
        <w:rPr>
          <w:rFonts w:cs="Arial"/>
          <w:lang w:val="en-GB"/>
        </w:rPr>
      </w:pPr>
      <w:r>
        <w:rPr>
          <w:rFonts w:cs="Arial"/>
          <w:lang w:val="en-GB"/>
        </w:rPr>
        <w:t>influence of seam gap</w:t>
      </w:r>
    </w:p>
    <w:p w:rsidR="006F1A3C" w:rsidRDefault="006F1A3C" w:rsidP="006F1A3C">
      <w:pPr>
        <w:pStyle w:val="DVS-Text"/>
        <w:numPr>
          <w:ilvl w:val="0"/>
          <w:numId w:val="14"/>
        </w:numPr>
        <w:rPr>
          <w:rFonts w:cs="Arial"/>
          <w:lang w:val="en-GB"/>
        </w:rPr>
      </w:pPr>
      <w:r>
        <w:rPr>
          <w:rFonts w:cs="Arial"/>
          <w:lang w:val="en-GB"/>
        </w:rPr>
        <w:t>root formation</w:t>
      </w:r>
    </w:p>
    <w:p w:rsidR="006F1A3C" w:rsidRDefault="006F1A3C" w:rsidP="006F1A3C">
      <w:pPr>
        <w:pStyle w:val="DVS-Text"/>
        <w:numPr>
          <w:ilvl w:val="0"/>
          <w:numId w:val="14"/>
        </w:numPr>
        <w:rPr>
          <w:rFonts w:cs="Arial"/>
          <w:lang w:val="en-GB"/>
        </w:rPr>
      </w:pPr>
      <w:r>
        <w:rPr>
          <w:rFonts w:cs="Arial"/>
          <w:lang w:val="en-GB"/>
        </w:rPr>
        <w:t>fatigue restistance</w:t>
      </w:r>
    </w:p>
    <w:p w:rsidR="006F1A3C" w:rsidRDefault="006F1A3C" w:rsidP="00EB6B2F">
      <w:pPr>
        <w:pStyle w:val="DVS-Text"/>
        <w:rPr>
          <w:rFonts w:cs="Arial"/>
          <w:lang w:val="en-GB"/>
        </w:rPr>
      </w:pPr>
      <w:r w:rsidRPr="006F1A3C">
        <w:rPr>
          <w:rFonts w:cs="Arial"/>
          <w:lang w:val="en-GB"/>
        </w:rPr>
        <w:t xml:space="preserve">Fatigue resistance is a particular difficulty for </w:t>
      </w:r>
      <w:r w:rsidR="0088173A">
        <w:rPr>
          <w:rFonts w:cs="Arial"/>
          <w:lang w:val="en-GB"/>
        </w:rPr>
        <w:t xml:space="preserve">high </w:t>
      </w:r>
      <w:proofErr w:type="spellStart"/>
      <w:r w:rsidR="0088173A">
        <w:rPr>
          <w:rFonts w:cs="Arial"/>
          <w:lang w:val="en-GB"/>
        </w:rPr>
        <w:t>strengtg</w:t>
      </w:r>
      <w:proofErr w:type="spellEnd"/>
      <w:r w:rsidR="0088173A">
        <w:rPr>
          <w:rFonts w:cs="Arial"/>
          <w:lang w:val="en-GB"/>
        </w:rPr>
        <w:t xml:space="preserve"> steel </w:t>
      </w:r>
      <w:r w:rsidRPr="006F1A3C">
        <w:rPr>
          <w:rFonts w:cs="Arial"/>
          <w:lang w:val="en-GB"/>
        </w:rPr>
        <w:t xml:space="preserve">and will be addressed </w:t>
      </w:r>
      <w:r>
        <w:rPr>
          <w:rFonts w:cs="Arial"/>
          <w:lang w:val="en-GB"/>
        </w:rPr>
        <w:t xml:space="preserve">separately </w:t>
      </w:r>
      <w:r w:rsidRPr="006F1A3C">
        <w:rPr>
          <w:rFonts w:cs="Arial"/>
          <w:lang w:val="en-GB"/>
        </w:rPr>
        <w:t xml:space="preserve">in chapter </w:t>
      </w:r>
      <w:r>
        <w:rPr>
          <w:rFonts w:cs="Arial"/>
          <w:lang w:val="en-GB"/>
        </w:rPr>
        <w:t>6.</w:t>
      </w:r>
      <w:r w:rsidR="00723D72">
        <w:rPr>
          <w:rFonts w:cs="Arial"/>
          <w:lang w:val="en-GB"/>
        </w:rPr>
        <w:t xml:space="preserve"> C</w:t>
      </w:r>
      <w:r>
        <w:rPr>
          <w:rFonts w:cs="Arial"/>
          <w:lang w:val="en-GB"/>
        </w:rPr>
        <w:t xml:space="preserve">hapter 5 </w:t>
      </w:r>
      <w:r w:rsidR="00723D72">
        <w:rPr>
          <w:rFonts w:cs="Arial"/>
          <w:lang w:val="en-GB"/>
        </w:rPr>
        <w:t>will deal with solidification cracking.</w:t>
      </w:r>
    </w:p>
    <w:p w:rsidR="00723D72" w:rsidRDefault="00723D72" w:rsidP="00EB6B2F">
      <w:pPr>
        <w:pStyle w:val="DVS-Text"/>
        <w:rPr>
          <w:rFonts w:cs="Arial"/>
          <w:lang w:val="en-GB"/>
        </w:rPr>
      </w:pPr>
      <w:r>
        <w:rPr>
          <w:rFonts w:cs="Arial"/>
          <w:lang w:val="en-GB"/>
        </w:rPr>
        <w:t>Pore formation can be present in the lower section of NVEB-weld seams. Preheating to improve the degassing of the weld pool as well as providing a clean</w:t>
      </w:r>
      <w:r w:rsidR="00084961">
        <w:rPr>
          <w:rFonts w:cs="Arial"/>
          <w:lang w:val="en-GB"/>
        </w:rPr>
        <w:t xml:space="preserve"> and dry</w:t>
      </w:r>
      <w:r>
        <w:rPr>
          <w:rFonts w:cs="Arial"/>
          <w:lang w:val="en-GB"/>
        </w:rPr>
        <w:t xml:space="preserve"> welding atmosphere are both suitable to significantly reduce</w:t>
      </w:r>
      <w:r w:rsidR="003E2103">
        <w:rPr>
          <w:rFonts w:cs="Arial"/>
          <w:lang w:val="en-GB"/>
        </w:rPr>
        <w:t xml:space="preserve"> pore formation. This could</w:t>
      </w:r>
      <w:r>
        <w:rPr>
          <w:rFonts w:cs="Arial"/>
          <w:lang w:val="en-GB"/>
        </w:rPr>
        <w:t xml:space="preserve"> be </w:t>
      </w:r>
      <w:r w:rsidR="003E2103">
        <w:rPr>
          <w:rFonts w:cs="Arial"/>
          <w:lang w:val="en-GB"/>
        </w:rPr>
        <w:t>comprehensively</w:t>
      </w:r>
      <w:r>
        <w:rPr>
          <w:rFonts w:cs="Arial"/>
          <w:lang w:val="en-GB"/>
        </w:rPr>
        <w:t xml:space="preserve"> shown </w:t>
      </w:r>
      <w:r w:rsidR="003E2103">
        <w:rPr>
          <w:rFonts w:cs="Arial"/>
          <w:lang w:val="en-GB"/>
        </w:rPr>
        <w:t>for a preheating temperature of 200°C and subsequent NVEB-welding.</w:t>
      </w:r>
    </w:p>
    <w:p w:rsidR="003E2103" w:rsidRDefault="003E2103" w:rsidP="00EB6B2F">
      <w:pPr>
        <w:pStyle w:val="DVS-Text"/>
        <w:rPr>
          <w:rFonts w:cs="Arial"/>
          <w:lang w:val="en-GB"/>
        </w:rPr>
      </w:pPr>
      <w:r>
        <w:rPr>
          <w:noProof/>
          <w:lang w:val="da-DK" w:eastAsia="da-DK"/>
        </w:rPr>
        <w:drawing>
          <wp:inline distT="0" distB="0" distL="0" distR="0">
            <wp:extent cx="3060065" cy="2879792"/>
            <wp:effectExtent l="0" t="0" r="6985"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inbrandtiefenschwankung.jpg"/>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060065" cy="2879792"/>
                    </a:xfrm>
                    <a:prstGeom prst="rect">
                      <a:avLst/>
                    </a:prstGeom>
                  </pic:spPr>
                </pic:pic>
              </a:graphicData>
            </a:graphic>
          </wp:inline>
        </w:drawing>
      </w:r>
    </w:p>
    <w:p w:rsidR="003E2103" w:rsidRPr="004C1426" w:rsidRDefault="00556BC6" w:rsidP="00EB6B2F">
      <w:pPr>
        <w:pStyle w:val="DVS-Text"/>
        <w:rPr>
          <w:rFonts w:cs="Arial"/>
          <w:lang w:val="en-GB"/>
        </w:rPr>
      </w:pPr>
      <w:proofErr w:type="gramStart"/>
      <w:r>
        <w:rPr>
          <w:rFonts w:cs="Arial"/>
          <w:b/>
          <w:lang w:val="en-GB"/>
        </w:rPr>
        <w:t>Fig. 5</w:t>
      </w:r>
      <w:r w:rsidR="003E2103">
        <w:rPr>
          <w:rFonts w:cs="Arial"/>
          <w:b/>
          <w:lang w:val="en-GB"/>
        </w:rPr>
        <w:t>.</w:t>
      </w:r>
      <w:proofErr w:type="gramEnd"/>
      <w:r w:rsidR="003E2103">
        <w:rPr>
          <w:rFonts w:cs="Arial"/>
          <w:b/>
          <w:lang w:val="en-GB"/>
        </w:rPr>
        <w:t xml:space="preserve"> a)</w:t>
      </w:r>
      <w:r w:rsidR="003E2103">
        <w:rPr>
          <w:rFonts w:cs="Arial"/>
          <w:lang w:val="en-GB"/>
        </w:rPr>
        <w:t xml:space="preserve"> </w:t>
      </w:r>
      <w:proofErr w:type="gramStart"/>
      <w:r w:rsidR="003E2103">
        <w:rPr>
          <w:rFonts w:cs="Arial"/>
          <w:lang w:val="en-GB"/>
        </w:rPr>
        <w:t>regular</w:t>
      </w:r>
      <w:proofErr w:type="gramEnd"/>
      <w:r w:rsidR="004C1426">
        <w:rPr>
          <w:rFonts w:cs="Arial"/>
          <w:lang w:val="en-GB"/>
        </w:rPr>
        <w:t xml:space="preserve"> and steady</w:t>
      </w:r>
      <w:r w:rsidR="003E2103">
        <w:rPr>
          <w:rFonts w:cs="Arial"/>
          <w:lang w:val="en-GB"/>
        </w:rPr>
        <w:t xml:space="preserve"> </w:t>
      </w:r>
      <w:r w:rsidR="004C1426">
        <w:rPr>
          <w:rFonts w:cs="Arial"/>
          <w:lang w:val="en-GB"/>
        </w:rPr>
        <w:t>penetration</w:t>
      </w:r>
      <w:r w:rsidR="003E2103">
        <w:rPr>
          <w:rFonts w:cs="Arial"/>
          <w:lang w:val="en-GB"/>
        </w:rPr>
        <w:t xml:space="preserve"> depth and </w:t>
      </w:r>
      <w:r w:rsidR="004C1426">
        <w:rPr>
          <w:rFonts w:cs="Arial"/>
          <w:lang w:val="en-GB"/>
        </w:rPr>
        <w:t xml:space="preserve">weld seam formation, material: S690, DY butt joint with filler, gap width 0.7 mm. </w:t>
      </w:r>
      <w:r w:rsidR="004C1426">
        <w:rPr>
          <w:rFonts w:cs="Arial"/>
          <w:b/>
          <w:lang w:val="en-GB"/>
        </w:rPr>
        <w:t>b)</w:t>
      </w:r>
      <w:r w:rsidR="004C1426">
        <w:rPr>
          <w:rFonts w:cs="Arial"/>
          <w:lang w:val="en-GB"/>
        </w:rPr>
        <w:t xml:space="preserve"> fluctuating penetration depth and weld seam, material: S460, bead on plate weld.</w:t>
      </w:r>
    </w:p>
    <w:p w:rsidR="003E2103" w:rsidRPr="003E2103" w:rsidRDefault="003E2103" w:rsidP="00EB6B2F">
      <w:pPr>
        <w:pStyle w:val="DVS-Text"/>
        <w:rPr>
          <w:rFonts w:cs="Arial"/>
          <w:lang w:val="en-GB"/>
        </w:rPr>
      </w:pPr>
    </w:p>
    <w:p w:rsidR="00EB6B2F" w:rsidRPr="004C1426" w:rsidRDefault="004C1426" w:rsidP="00EB6B2F">
      <w:pPr>
        <w:pStyle w:val="DVS-Text"/>
        <w:rPr>
          <w:rFonts w:cs="Arial"/>
          <w:lang w:val="en-GB"/>
        </w:rPr>
      </w:pPr>
      <w:r>
        <w:rPr>
          <w:rFonts w:cs="Arial"/>
          <w:lang w:val="en-GB"/>
        </w:rPr>
        <w:t xml:space="preserve">A fluctuation of penetration depth with </w:t>
      </w:r>
      <w:proofErr w:type="gramStart"/>
      <w:r>
        <w:rPr>
          <w:rFonts w:cs="Arial"/>
          <w:lang w:val="en-GB"/>
        </w:rPr>
        <w:t>an amplitude</w:t>
      </w:r>
      <w:proofErr w:type="gramEnd"/>
      <w:r>
        <w:rPr>
          <w:rFonts w:cs="Arial"/>
          <w:lang w:val="en-GB"/>
        </w:rPr>
        <w:t xml:space="preserve"> of 1.5 to 2.5 mm can occur. This effect is accompanied by a periodic fluctuation of weld seam </w:t>
      </w:r>
      <w:proofErr w:type="gramStart"/>
      <w:r>
        <w:rPr>
          <w:rFonts w:cs="Arial"/>
          <w:lang w:val="en-GB"/>
        </w:rPr>
        <w:t>width,</w:t>
      </w:r>
      <w:proofErr w:type="gramEnd"/>
      <w:r>
        <w:rPr>
          <w:rFonts w:cs="Arial"/>
          <w:lang w:val="en-GB"/>
        </w:rPr>
        <w:t xml:space="preserve"> see </w:t>
      </w:r>
      <w:r w:rsidRPr="000257A3">
        <w:rPr>
          <w:rFonts w:cs="Arial"/>
          <w:b/>
          <w:lang w:val="en-GB"/>
        </w:rPr>
        <w:t>Fig</w:t>
      </w:r>
      <w:r w:rsidR="000257A3" w:rsidRPr="000257A3">
        <w:rPr>
          <w:rFonts w:cs="Arial"/>
          <w:b/>
          <w:lang w:val="en-GB"/>
        </w:rPr>
        <w:t>.</w:t>
      </w:r>
      <w:r w:rsidR="00556BC6" w:rsidRPr="000257A3">
        <w:rPr>
          <w:rFonts w:cs="Arial"/>
          <w:b/>
          <w:lang w:val="en-GB"/>
        </w:rPr>
        <w:t xml:space="preserve"> 5</w:t>
      </w:r>
      <w:r w:rsidRPr="000257A3">
        <w:rPr>
          <w:rFonts w:cs="Arial"/>
          <w:b/>
          <w:lang w:val="en-GB"/>
        </w:rPr>
        <w:t xml:space="preserve"> b)</w:t>
      </w:r>
      <w:r>
        <w:rPr>
          <w:rFonts w:cs="Arial"/>
          <w:lang w:val="en-GB"/>
        </w:rPr>
        <w:t xml:space="preserve">. In </w:t>
      </w:r>
      <w:r w:rsidR="000257A3" w:rsidRPr="000257A3">
        <w:rPr>
          <w:rFonts w:cs="Arial"/>
          <w:b/>
          <w:lang w:val="en-GB"/>
        </w:rPr>
        <w:t>Fig.</w:t>
      </w:r>
      <w:r w:rsidR="00556BC6" w:rsidRPr="000257A3">
        <w:rPr>
          <w:rFonts w:cs="Arial"/>
          <w:b/>
          <w:lang w:val="en-GB"/>
        </w:rPr>
        <w:t xml:space="preserve"> 5</w:t>
      </w:r>
      <w:r w:rsidRPr="000257A3">
        <w:rPr>
          <w:rFonts w:cs="Arial"/>
          <w:b/>
          <w:lang w:val="en-GB"/>
        </w:rPr>
        <w:t xml:space="preserve"> a)</w:t>
      </w:r>
      <w:r>
        <w:rPr>
          <w:rFonts w:cs="Arial"/>
          <w:lang w:val="en-GB"/>
        </w:rPr>
        <w:t xml:space="preserve"> a weld seam without these imperfections is shown. </w:t>
      </w:r>
      <w:r w:rsidR="005B0848">
        <w:rPr>
          <w:rFonts w:cs="Arial"/>
          <w:lang w:val="en-GB"/>
        </w:rPr>
        <w:t xml:space="preserve">The welding was done as a DY butt joint with a 0.7 mm gap using filler material. No fluctuation of penetration depth or weld seam width is present. It can be suspected that the main influence is due to the presence of the weld gap. Welding of towers for wind turbines is an application with highly varying weld gap widths, see tables 1 and 2. This can critically influence penetration depth. To allow for a </w:t>
      </w:r>
      <w:r w:rsidR="008C313B">
        <w:rPr>
          <w:rFonts w:cs="Arial"/>
          <w:lang w:val="en-GB"/>
        </w:rPr>
        <w:t>stable seam</w:t>
      </w:r>
      <w:r w:rsidR="005B0848">
        <w:rPr>
          <w:rFonts w:cs="Arial"/>
          <w:lang w:val="en-GB"/>
        </w:rPr>
        <w:t xml:space="preserve"> formation </w:t>
      </w:r>
      <w:r w:rsidR="008C313B">
        <w:rPr>
          <w:rFonts w:cs="Arial"/>
          <w:lang w:val="en-GB"/>
        </w:rPr>
        <w:t xml:space="preserve">some measures have to be met. A web width of more than 10 mm can </w:t>
      </w:r>
      <w:r w:rsidR="008C313B">
        <w:rPr>
          <w:rFonts w:cs="Arial"/>
          <w:lang w:val="en-GB"/>
        </w:rPr>
        <w:lastRenderedPageBreak/>
        <w:t xml:space="preserve">lead to </w:t>
      </w:r>
      <w:r w:rsidR="00556BC6">
        <w:rPr>
          <w:rFonts w:cs="Arial"/>
          <w:lang w:val="en-GB"/>
        </w:rPr>
        <w:t xml:space="preserve">an outflow of molten material. To address this it is favourable to leave a few millimetres of extra web width to act as backing for the melt pool. </w:t>
      </w:r>
      <w:proofErr w:type="spellStart"/>
      <w:r w:rsidR="00556BC6">
        <w:rPr>
          <w:rFonts w:cs="Arial"/>
          <w:lang w:val="en-GB"/>
        </w:rPr>
        <w:t>Alternativly</w:t>
      </w:r>
      <w:proofErr w:type="spellEnd"/>
      <w:r w:rsidR="00556BC6">
        <w:rPr>
          <w:rFonts w:cs="Arial"/>
          <w:lang w:val="en-GB"/>
        </w:rPr>
        <w:t xml:space="preserve"> it is possible to provide a SAW root layer first and use NVEBW as a second step.</w:t>
      </w:r>
    </w:p>
    <w:p w:rsidR="006D16D8" w:rsidRPr="00EC0078" w:rsidRDefault="006D16D8">
      <w:pPr>
        <w:pStyle w:val="DVS-Text"/>
        <w:jc w:val="left"/>
        <w:rPr>
          <w:rFonts w:cs="Arial"/>
          <w:lang w:val="en-GB"/>
        </w:rPr>
      </w:pPr>
    </w:p>
    <w:p w:rsidR="00AF0E9B" w:rsidRPr="00EC0078" w:rsidRDefault="00AF0E9B" w:rsidP="00AF0E9B">
      <w:pPr>
        <w:pStyle w:val="DVS-Text"/>
        <w:ind w:left="705" w:hanging="705"/>
        <w:jc w:val="left"/>
        <w:rPr>
          <w:rFonts w:cs="Arial"/>
          <w:b/>
          <w:bCs/>
          <w:lang w:val="en-GB"/>
        </w:rPr>
      </w:pPr>
      <w:r w:rsidRPr="00EC0078">
        <w:rPr>
          <w:rFonts w:cs="Arial"/>
          <w:b/>
          <w:bCs/>
          <w:lang w:val="en-GB"/>
        </w:rPr>
        <w:t>5</w:t>
      </w:r>
      <w:r w:rsidRPr="00EC0078">
        <w:rPr>
          <w:rFonts w:cs="Arial"/>
          <w:b/>
          <w:bCs/>
          <w:lang w:val="en-GB"/>
        </w:rPr>
        <w:tab/>
      </w:r>
      <w:r w:rsidR="00F738EF">
        <w:rPr>
          <w:rFonts w:cs="Arial"/>
          <w:b/>
          <w:bCs/>
          <w:lang w:val="en-GB"/>
        </w:rPr>
        <w:t>Solidification</w:t>
      </w:r>
      <w:r w:rsidRPr="00EC0078">
        <w:rPr>
          <w:rFonts w:cs="Arial"/>
          <w:b/>
          <w:bCs/>
          <w:lang w:val="en-GB"/>
        </w:rPr>
        <w:t xml:space="preserve"> cracking during NVEBW</w:t>
      </w:r>
    </w:p>
    <w:p w:rsidR="00FB5B43" w:rsidRPr="00EC0078" w:rsidRDefault="00FB5B43" w:rsidP="00AF0E9B">
      <w:pPr>
        <w:pStyle w:val="DVS-Text"/>
        <w:ind w:left="705" w:hanging="705"/>
        <w:jc w:val="left"/>
        <w:rPr>
          <w:rFonts w:cs="Arial"/>
          <w:b/>
          <w:bCs/>
          <w:lang w:val="en-GB"/>
        </w:rPr>
      </w:pPr>
    </w:p>
    <w:p w:rsidR="008745E4" w:rsidRPr="00EC0078" w:rsidRDefault="002348AF" w:rsidP="008745E4">
      <w:pPr>
        <w:pStyle w:val="DVS-Text"/>
        <w:rPr>
          <w:rFonts w:cs="Arial"/>
          <w:lang w:val="en-GB"/>
        </w:rPr>
      </w:pPr>
      <w:r w:rsidRPr="00EC0078">
        <w:rPr>
          <w:rFonts w:cs="Arial"/>
          <w:lang w:val="en-GB"/>
        </w:rPr>
        <w:t xml:space="preserve">A typical defect formed during the welding of larger plate thicknesses can be seen in </w:t>
      </w:r>
      <w:r w:rsidRPr="00EC0078">
        <w:rPr>
          <w:rFonts w:cs="Arial"/>
          <w:b/>
          <w:lang w:val="en-GB"/>
        </w:rPr>
        <w:t>Fig. 4</w:t>
      </w:r>
      <w:r w:rsidRPr="00EC0078">
        <w:rPr>
          <w:rFonts w:cs="Arial"/>
          <w:lang w:val="en-GB"/>
        </w:rPr>
        <w:t xml:space="preserve">. In order to establish the type of defect, such as </w:t>
      </w:r>
      <w:r w:rsidR="00A94F24">
        <w:rPr>
          <w:rFonts w:cs="Arial"/>
          <w:lang w:val="en-GB"/>
        </w:rPr>
        <w:t xml:space="preserve">a </w:t>
      </w:r>
      <w:r w:rsidRPr="00EC0078">
        <w:rPr>
          <w:rFonts w:cs="Arial"/>
          <w:lang w:val="en-GB"/>
        </w:rPr>
        <w:t>hot crack, cold crack or pores, scanning electron microscope images were taken of the crack</w:t>
      </w:r>
      <w:r w:rsidR="00A94F24">
        <w:rPr>
          <w:rFonts w:cs="Arial"/>
          <w:lang w:val="en-GB"/>
        </w:rPr>
        <w:t>’s</w:t>
      </w:r>
      <w:r w:rsidRPr="00EC0078">
        <w:rPr>
          <w:rFonts w:cs="Arial"/>
          <w:lang w:val="en-GB"/>
        </w:rPr>
        <w:t xml:space="preserve"> surface. For this purpose, a sample containing the defect was cut from the defect's region and was fractured by bending so that one can directly observe the defect's surface using the scanning electron microscope (</w:t>
      </w:r>
      <w:r w:rsidR="00084961">
        <w:rPr>
          <w:rFonts w:cs="Arial"/>
          <w:b/>
          <w:lang w:val="en-GB"/>
        </w:rPr>
        <w:t>Fig. 6</w:t>
      </w:r>
      <w:r w:rsidRPr="00EC0078">
        <w:rPr>
          <w:rFonts w:cs="Arial"/>
          <w:lang w:val="en-GB"/>
        </w:rPr>
        <w:t xml:space="preserve">). </w:t>
      </w:r>
    </w:p>
    <w:p w:rsidR="006D16D8" w:rsidRPr="00EC0078" w:rsidRDefault="00FB5B43" w:rsidP="008745E4">
      <w:pPr>
        <w:pStyle w:val="DVS-Text"/>
        <w:rPr>
          <w:rFonts w:cs="Arial"/>
          <w:lang w:val="en-GB"/>
        </w:rPr>
      </w:pPr>
      <w:r w:rsidRPr="00EC0078">
        <w:rPr>
          <w:rFonts w:cs="Arial"/>
          <w:noProof/>
          <w:lang w:val="da-DK" w:eastAsia="da-DK"/>
        </w:rPr>
        <w:drawing>
          <wp:inline distT="0" distB="0" distL="0" distR="0">
            <wp:extent cx="3063334" cy="2435809"/>
            <wp:effectExtent l="19050" t="0" r="3716" b="0"/>
            <wp:docPr id="6" name="Bild 6" descr="REM-Aufnahme eines Erstarrungsri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M-Aufnahme eines Erstarrungsrisses"/>
                    <pic:cNvPicPr>
                      <a:picLocks noChangeAspect="1" noChangeArrowheads="1"/>
                    </pic:cNvPicPr>
                  </pic:nvPicPr>
                  <pic:blipFill>
                    <a:blip r:embed="rId18" cstate="print"/>
                    <a:srcRect b="3590"/>
                    <a:stretch>
                      <a:fillRect/>
                    </a:stretch>
                  </pic:blipFill>
                  <pic:spPr bwMode="auto">
                    <a:xfrm>
                      <a:off x="0" y="0"/>
                      <a:ext cx="3063334" cy="2435809"/>
                    </a:xfrm>
                    <a:prstGeom prst="rect">
                      <a:avLst/>
                    </a:prstGeom>
                    <a:noFill/>
                    <a:ln w="9525">
                      <a:noFill/>
                      <a:miter lim="800000"/>
                      <a:headEnd/>
                      <a:tailEnd/>
                    </a:ln>
                  </pic:spPr>
                </pic:pic>
              </a:graphicData>
            </a:graphic>
          </wp:inline>
        </w:drawing>
      </w:r>
      <w:proofErr w:type="gramStart"/>
      <w:r w:rsidR="00084961">
        <w:rPr>
          <w:rFonts w:cs="Arial"/>
          <w:b/>
          <w:lang w:val="en-GB"/>
        </w:rPr>
        <w:t>Fig. 6</w:t>
      </w:r>
      <w:r w:rsidRPr="00EC0078">
        <w:rPr>
          <w:rFonts w:cs="Arial"/>
          <w:b/>
          <w:lang w:val="en-GB"/>
        </w:rPr>
        <w:t>.</w:t>
      </w:r>
      <w:proofErr w:type="gramEnd"/>
      <w:r w:rsidRPr="00EC0078">
        <w:rPr>
          <w:rFonts w:cs="Arial"/>
          <w:lang w:val="en-GB"/>
        </w:rPr>
        <w:t xml:space="preserve"> SEM image of </w:t>
      </w:r>
      <w:r w:rsidR="00A94F24">
        <w:rPr>
          <w:rFonts w:cs="Arial"/>
          <w:lang w:val="en-GB"/>
        </w:rPr>
        <w:t>the</w:t>
      </w:r>
      <w:r w:rsidRPr="00EC0078">
        <w:rPr>
          <w:rFonts w:cs="Arial"/>
          <w:lang w:val="en-GB"/>
        </w:rPr>
        <w:t xml:space="preserve"> defect's surface</w:t>
      </w:r>
    </w:p>
    <w:p w:rsidR="001C6EFF" w:rsidRPr="00EC0078" w:rsidRDefault="001C6EFF">
      <w:pPr>
        <w:pStyle w:val="DVS-Text"/>
        <w:jc w:val="left"/>
        <w:rPr>
          <w:rFonts w:cs="Arial"/>
          <w:lang w:val="en-GB"/>
        </w:rPr>
      </w:pPr>
    </w:p>
    <w:p w:rsidR="001C6EFF" w:rsidRPr="00EC0078" w:rsidRDefault="00C4158A" w:rsidP="00A86F9E">
      <w:pPr>
        <w:pStyle w:val="DVS-Text"/>
        <w:rPr>
          <w:rFonts w:cs="Arial"/>
          <w:lang w:val="en-GB"/>
        </w:rPr>
      </w:pPr>
      <w:r w:rsidRPr="00EC0078">
        <w:rPr>
          <w:rFonts w:cs="Arial"/>
          <w:lang w:val="en-GB"/>
        </w:rPr>
        <w:t>Here, the crack</w:t>
      </w:r>
      <w:r w:rsidR="00A94F24">
        <w:rPr>
          <w:rFonts w:cs="Arial"/>
          <w:lang w:val="en-GB"/>
        </w:rPr>
        <w:t>’s</w:t>
      </w:r>
      <w:r w:rsidRPr="00EC0078">
        <w:rPr>
          <w:rFonts w:cs="Arial"/>
          <w:lang w:val="en-GB"/>
        </w:rPr>
        <w:t xml:space="preserve"> surface shows the formation of dendrites without any discernible deformation. </w:t>
      </w:r>
    </w:p>
    <w:p w:rsidR="0060781D" w:rsidRPr="00EC0078" w:rsidRDefault="00AF6FA5" w:rsidP="00A86F9E">
      <w:pPr>
        <w:pStyle w:val="DVS-Text"/>
        <w:rPr>
          <w:rFonts w:cs="Arial"/>
          <w:lang w:val="en-GB"/>
        </w:rPr>
      </w:pPr>
      <w:r w:rsidRPr="00EC0078">
        <w:rPr>
          <w:rFonts w:cs="Arial"/>
          <w:lang w:val="en-GB"/>
        </w:rPr>
        <w:t>This indicates that no contact with the opposite dendrites occurred during the solidification process. It follows from this that the crack arose during solidification [12].</w:t>
      </w:r>
    </w:p>
    <w:p w:rsidR="002813D6" w:rsidRPr="00EC0078" w:rsidRDefault="002813D6" w:rsidP="00A86F9E">
      <w:pPr>
        <w:pStyle w:val="DVS-Text"/>
        <w:rPr>
          <w:rFonts w:cs="Arial"/>
          <w:lang w:val="en-GB"/>
        </w:rPr>
      </w:pPr>
      <w:r w:rsidRPr="00EC0078">
        <w:rPr>
          <w:rFonts w:cs="Arial"/>
          <w:lang w:val="en-GB"/>
        </w:rPr>
        <w:t>After determining the type of defect, suitable measures must be implemented for its avoidance.</w:t>
      </w:r>
    </w:p>
    <w:p w:rsidR="00AF6FA5" w:rsidRPr="00EC0078" w:rsidRDefault="00AF6FA5" w:rsidP="00A86F9E">
      <w:pPr>
        <w:pStyle w:val="DVS-Text"/>
        <w:rPr>
          <w:rFonts w:cs="Arial"/>
          <w:lang w:val="en-GB"/>
        </w:rPr>
      </w:pPr>
      <w:r w:rsidRPr="00EC0078">
        <w:rPr>
          <w:rFonts w:cs="Arial"/>
          <w:lang w:val="en-GB"/>
        </w:rPr>
        <w:t xml:space="preserve">Basically, these preventive measures against solidification cracking can be divided into three groups. This includes lowering the loading on the weld seam during cooling by means of reducing the welding stresses; for example, by controlling the temperature profile via pre- or post heating. Another possibility lies in influencing the melts solidification in order to avoid </w:t>
      </w:r>
      <w:r w:rsidR="0021051F">
        <w:rPr>
          <w:rFonts w:cs="Arial"/>
          <w:lang w:val="en-GB"/>
        </w:rPr>
        <w:t xml:space="preserve">the </w:t>
      </w:r>
      <w:r w:rsidRPr="00EC0078">
        <w:rPr>
          <w:rFonts w:cs="Arial"/>
          <w:lang w:val="en-GB"/>
        </w:rPr>
        <w:t>unfavourable, crack forming growth of dendrites. This can, for instance, be acheived by producing a fine grained microstructure. A fine grained structure is promoted by means of introducing suitable alloying elements or nucleating agents. This leads to the third possibility of either alloying via the filler material in order to avoid low melting</w:t>
      </w:r>
      <w:r w:rsidR="0021051F">
        <w:rPr>
          <w:rFonts w:cs="Arial"/>
          <w:lang w:val="en-GB"/>
        </w:rPr>
        <w:t xml:space="preserve"> point</w:t>
      </w:r>
      <w:r w:rsidRPr="00EC0078">
        <w:rPr>
          <w:rFonts w:cs="Arial"/>
          <w:lang w:val="en-GB"/>
        </w:rPr>
        <w:t xml:space="preserve"> eutectics or influencing the grain boundary wetting (dihedral angle) in order to avoid the formation of solidification cracks.</w:t>
      </w:r>
    </w:p>
    <w:p w:rsidR="008745E4" w:rsidRPr="00EC0078" w:rsidRDefault="00A86F9E" w:rsidP="002166D1">
      <w:pPr>
        <w:pStyle w:val="DVS-Text"/>
        <w:rPr>
          <w:rFonts w:cs="Arial"/>
          <w:lang w:val="en-GB"/>
        </w:rPr>
      </w:pPr>
      <w:r w:rsidRPr="00EC0078">
        <w:rPr>
          <w:rFonts w:cs="Arial"/>
          <w:lang w:val="en-GB"/>
        </w:rPr>
        <w:t xml:space="preserve">In order to avoid the formation of solidification cracking during the welding of S355 by means of </w:t>
      </w:r>
      <w:r w:rsidR="0021051F">
        <w:rPr>
          <w:rFonts w:cs="Arial"/>
          <w:lang w:val="en-GB"/>
        </w:rPr>
        <w:lastRenderedPageBreak/>
        <w:t>preheating</w:t>
      </w:r>
      <w:r w:rsidRPr="00EC0078">
        <w:rPr>
          <w:rFonts w:cs="Arial"/>
          <w:lang w:val="en-GB"/>
        </w:rPr>
        <w:t xml:space="preserve">, our investigations demonstrate a marked effect. Both weld beads on plates as well as butt welds have been investigated for the same </w:t>
      </w:r>
      <w:r w:rsidR="0021051F">
        <w:rPr>
          <w:rFonts w:cs="Arial"/>
          <w:lang w:val="en-GB"/>
        </w:rPr>
        <w:t>parameters with and without pre</w:t>
      </w:r>
      <w:r w:rsidRPr="00EC0078">
        <w:rPr>
          <w:rFonts w:cs="Arial"/>
          <w:lang w:val="en-GB"/>
        </w:rPr>
        <w:t xml:space="preserve">heating to 200 °C. Longitudinal, polished </w:t>
      </w:r>
      <w:r w:rsidR="0021051F">
        <w:rPr>
          <w:rFonts w:cs="Arial"/>
          <w:lang w:val="en-GB"/>
        </w:rPr>
        <w:t>samples</w:t>
      </w:r>
      <w:r w:rsidRPr="00EC0078">
        <w:rPr>
          <w:rFonts w:cs="Arial"/>
          <w:lang w:val="en-GB"/>
        </w:rPr>
        <w:t xml:space="preserve"> were used in order to be able to evaluate the formation of cracks along the length of the weld seam. The results are depicted in </w:t>
      </w:r>
      <w:r w:rsidR="00084961">
        <w:rPr>
          <w:rFonts w:cs="Arial"/>
          <w:b/>
          <w:lang w:val="en-GB"/>
        </w:rPr>
        <w:t>Fig. 7</w:t>
      </w:r>
      <w:r w:rsidRPr="00EC0078">
        <w:rPr>
          <w:rFonts w:cs="Arial"/>
          <w:lang w:val="en-GB"/>
        </w:rPr>
        <w:t>.</w:t>
      </w:r>
    </w:p>
    <w:p w:rsidR="00FD491A" w:rsidRPr="00EC0078" w:rsidRDefault="00FB5B43" w:rsidP="002166D1">
      <w:pPr>
        <w:pStyle w:val="DVS-Text"/>
        <w:rPr>
          <w:rFonts w:cs="Arial"/>
          <w:lang w:val="en-GB"/>
        </w:rPr>
      </w:pPr>
      <w:r w:rsidRPr="00EC0078">
        <w:rPr>
          <w:rFonts w:cs="Arial"/>
          <w:noProof/>
          <w:lang w:val="da-DK" w:eastAsia="da-DK"/>
        </w:rPr>
        <w:drawing>
          <wp:inline distT="0" distB="0" distL="0" distR="0">
            <wp:extent cx="3063334" cy="2933881"/>
            <wp:effectExtent l="19050" t="0" r="3716" b="0"/>
            <wp:docPr id="7" name="Bild 7" descr="Einfluss Vorwärmung auf Ris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influss Vorwärmung auf Risse"/>
                    <pic:cNvPicPr>
                      <a:picLocks noChangeAspect="1" noChangeArrowheads="1"/>
                    </pic:cNvPicPr>
                  </pic:nvPicPr>
                  <pic:blipFill>
                    <a:blip r:embed="rId19" cstate="print"/>
                    <a:srcRect t="-1839" b="6073"/>
                    <a:stretch>
                      <a:fillRect/>
                    </a:stretch>
                  </pic:blipFill>
                  <pic:spPr bwMode="auto">
                    <a:xfrm>
                      <a:off x="0" y="0"/>
                      <a:ext cx="3063334" cy="2933881"/>
                    </a:xfrm>
                    <a:prstGeom prst="rect">
                      <a:avLst/>
                    </a:prstGeom>
                    <a:noFill/>
                    <a:ln w="9525">
                      <a:noFill/>
                      <a:miter lim="800000"/>
                      <a:headEnd/>
                      <a:tailEnd/>
                    </a:ln>
                  </pic:spPr>
                </pic:pic>
              </a:graphicData>
            </a:graphic>
          </wp:inline>
        </w:drawing>
      </w:r>
      <w:proofErr w:type="gramStart"/>
      <w:r w:rsidR="00084961">
        <w:rPr>
          <w:rFonts w:cs="Arial"/>
          <w:b/>
          <w:lang w:val="en-GB"/>
        </w:rPr>
        <w:t>Fig. 7</w:t>
      </w:r>
      <w:r w:rsidRPr="00EC0078">
        <w:rPr>
          <w:rFonts w:cs="Arial"/>
          <w:b/>
          <w:lang w:val="en-GB"/>
        </w:rPr>
        <w:t>.</w:t>
      </w:r>
      <w:proofErr w:type="gramEnd"/>
      <w:r w:rsidR="00BC0388">
        <w:rPr>
          <w:rFonts w:cs="Arial"/>
          <w:b/>
          <w:lang w:val="en-GB"/>
        </w:rPr>
        <w:t xml:space="preserve"> </w:t>
      </w:r>
      <w:r w:rsidRPr="00EC0078">
        <w:rPr>
          <w:rFonts w:cs="Arial"/>
          <w:lang w:val="en-GB"/>
        </w:rPr>
        <w:t xml:space="preserve">Longitudinal, polished </w:t>
      </w:r>
      <w:r w:rsidR="00BC0388">
        <w:rPr>
          <w:rFonts w:cs="Arial"/>
          <w:lang w:val="en-GB"/>
        </w:rPr>
        <w:t>samples</w:t>
      </w:r>
      <w:r w:rsidRPr="00EC0078">
        <w:rPr>
          <w:rFonts w:cs="Arial"/>
          <w:lang w:val="en-GB"/>
        </w:rPr>
        <w:t xml:space="preserve"> for solidification cracking with and without </w:t>
      </w:r>
      <w:r w:rsidR="0021051F">
        <w:rPr>
          <w:rFonts w:cs="Arial"/>
          <w:lang w:val="en-GB"/>
        </w:rPr>
        <w:t>preheating</w:t>
      </w:r>
    </w:p>
    <w:p w:rsidR="001C6EFF" w:rsidRPr="00EC0078" w:rsidRDefault="001C6EFF" w:rsidP="007C4C09">
      <w:pPr>
        <w:pStyle w:val="DVS-Text"/>
        <w:rPr>
          <w:rFonts w:cs="Arial"/>
          <w:lang w:val="en-GB"/>
        </w:rPr>
      </w:pPr>
    </w:p>
    <w:p w:rsidR="00C12DC3" w:rsidRDefault="005B07CC" w:rsidP="007C4C09">
      <w:pPr>
        <w:pStyle w:val="DVS-Text"/>
        <w:rPr>
          <w:rFonts w:cs="Arial"/>
          <w:lang w:val="en-GB"/>
        </w:rPr>
      </w:pPr>
      <w:r w:rsidRPr="00EC0078">
        <w:rPr>
          <w:rFonts w:cs="Arial"/>
          <w:lang w:val="en-GB"/>
        </w:rPr>
        <w:t>The test showed that the tendency to form solidification cracks can be significantly reduced or tot</w:t>
      </w:r>
      <w:r w:rsidR="00BC0388">
        <w:rPr>
          <w:rFonts w:cs="Arial"/>
          <w:lang w:val="en-GB"/>
        </w:rPr>
        <w:t>ally eliminated by means of pre</w:t>
      </w:r>
      <w:r w:rsidRPr="00EC0078">
        <w:rPr>
          <w:rFonts w:cs="Arial"/>
          <w:lang w:val="en-GB"/>
        </w:rPr>
        <w:t xml:space="preserve">heating to 200 °C. Using the example in </w:t>
      </w:r>
      <w:r w:rsidR="00084961">
        <w:rPr>
          <w:rFonts w:cs="Arial"/>
          <w:b/>
          <w:lang w:val="en-GB"/>
        </w:rPr>
        <w:t>Fig. 7</w:t>
      </w:r>
      <w:r w:rsidRPr="00EC0078">
        <w:rPr>
          <w:rFonts w:cs="Arial"/>
          <w:lang w:val="en-GB"/>
        </w:rPr>
        <w:t xml:space="preserve">, it was possible to observe isolated solidification cracks in specimen w38 </w:t>
      </w:r>
      <w:r w:rsidR="00BC0388">
        <w:rPr>
          <w:rFonts w:cs="Arial"/>
          <w:lang w:val="en-GB"/>
        </w:rPr>
        <w:t>but</w:t>
      </w:r>
      <w:r w:rsidRPr="00EC0078">
        <w:rPr>
          <w:rFonts w:cs="Arial"/>
          <w:lang w:val="en-GB"/>
        </w:rPr>
        <w:t xml:space="preserve"> no cracks could be established in specimen w39.</w:t>
      </w:r>
    </w:p>
    <w:p w:rsidR="00370C68" w:rsidRPr="00EC0078" w:rsidRDefault="00370C68" w:rsidP="007C4C09">
      <w:pPr>
        <w:pStyle w:val="DVS-Text"/>
        <w:rPr>
          <w:rFonts w:cs="Arial"/>
          <w:lang w:val="en-GB"/>
        </w:rPr>
      </w:pPr>
    </w:p>
    <w:p w:rsidR="00C12DC3" w:rsidRDefault="00C12DC3" w:rsidP="007C4C09">
      <w:pPr>
        <w:pStyle w:val="DVS-Text"/>
        <w:rPr>
          <w:rFonts w:cs="Arial"/>
          <w:lang w:val="en-GB"/>
        </w:rPr>
      </w:pPr>
      <w:r w:rsidRPr="00EC0078">
        <w:rPr>
          <w:rFonts w:cs="Arial"/>
          <w:lang w:val="en-GB"/>
        </w:rPr>
        <w:t xml:space="preserve">In other investigations, filler materials </w:t>
      </w:r>
      <w:r w:rsidR="00370C68">
        <w:rPr>
          <w:rFonts w:cs="Arial"/>
          <w:lang w:val="en-GB"/>
        </w:rPr>
        <w:t xml:space="preserve">were </w:t>
      </w:r>
      <w:r w:rsidRPr="00EC0078">
        <w:rPr>
          <w:rFonts w:cs="Arial"/>
          <w:lang w:val="en-GB"/>
        </w:rPr>
        <w:t>investigated for eliminating the forma</w:t>
      </w:r>
      <w:r w:rsidR="00370C68">
        <w:rPr>
          <w:rFonts w:cs="Arial"/>
          <w:lang w:val="en-GB"/>
        </w:rPr>
        <w:t xml:space="preserve">tion of solidification cracks. One important aspect is the assessment of the blending of bulk material and filler. </w:t>
      </w:r>
      <w:proofErr w:type="spellStart"/>
      <w:r w:rsidR="00370C68">
        <w:rPr>
          <w:rFonts w:cs="Arial"/>
          <w:lang w:val="en-GB"/>
        </w:rPr>
        <w:t>Weldments</w:t>
      </w:r>
      <w:proofErr w:type="spellEnd"/>
      <w:r w:rsidR="00370C68">
        <w:rPr>
          <w:rFonts w:cs="Arial"/>
          <w:lang w:val="en-GB"/>
        </w:rPr>
        <w:t xml:space="preserve"> using solid wire G 18 8 </w:t>
      </w:r>
      <w:proofErr w:type="spellStart"/>
      <w:r w:rsidR="00370C68">
        <w:rPr>
          <w:rFonts w:cs="Arial"/>
          <w:lang w:val="en-GB"/>
        </w:rPr>
        <w:t>Mn</w:t>
      </w:r>
      <w:proofErr w:type="spellEnd"/>
      <w:r w:rsidR="00370C68">
        <w:rPr>
          <w:rFonts w:cs="Arial"/>
          <w:lang w:val="en-GB"/>
        </w:rPr>
        <w:t xml:space="preserve"> as filler material were produced and then analysed by EDX and macrograph. </w:t>
      </w:r>
      <w:r w:rsidR="0031074F">
        <w:rPr>
          <w:rFonts w:cs="Arial"/>
          <w:lang w:val="en-GB"/>
        </w:rPr>
        <w:t>Comparing the concentration of specific alloy m</w:t>
      </w:r>
      <w:r w:rsidR="00084961">
        <w:rPr>
          <w:rFonts w:cs="Arial"/>
          <w:lang w:val="en-GB"/>
        </w:rPr>
        <w:t>aterials from the filler wire, chromium, nickel and m</w:t>
      </w:r>
      <w:r w:rsidR="0031074F">
        <w:rPr>
          <w:rFonts w:cs="Arial"/>
          <w:lang w:val="en-GB"/>
        </w:rPr>
        <w:t xml:space="preserve">anganese show a clear drop of concentration from top of the weld to bottom, see </w:t>
      </w:r>
      <w:r w:rsidR="0031074F" w:rsidRPr="000257A3">
        <w:rPr>
          <w:rFonts w:cs="Arial"/>
          <w:b/>
          <w:lang w:val="en-GB"/>
        </w:rPr>
        <w:t>Tab. 5</w:t>
      </w:r>
      <w:r w:rsidR="0031074F">
        <w:rPr>
          <w:rFonts w:cs="Arial"/>
          <w:lang w:val="en-GB"/>
        </w:rPr>
        <w:t>.</w:t>
      </w:r>
    </w:p>
    <w:p w:rsidR="0031074F" w:rsidRDefault="0031074F" w:rsidP="007C4C09">
      <w:pPr>
        <w:pStyle w:val="DVS-Text"/>
        <w:rPr>
          <w:rFonts w:cs="Arial"/>
          <w:lang w:val="en-GB"/>
        </w:rPr>
      </w:pPr>
    </w:p>
    <w:p w:rsidR="0031074F" w:rsidRPr="0031074F" w:rsidRDefault="0031074F" w:rsidP="0031074F">
      <w:pPr>
        <w:rPr>
          <w:highlight w:val="green"/>
          <w:lang w:val="en-GB"/>
        </w:rPr>
      </w:pPr>
      <w:r w:rsidRPr="0031074F">
        <w:rPr>
          <w:rFonts w:ascii="Arial" w:hAnsi="Arial" w:cs="Arial"/>
          <w:b/>
          <w:lang w:val="en-GB"/>
        </w:rPr>
        <w:t>Tab. 5:</w:t>
      </w:r>
      <w:r w:rsidRPr="0031074F">
        <w:rPr>
          <w:rFonts w:ascii="Arial" w:hAnsi="Arial" w:cs="Arial"/>
          <w:lang w:val="en-GB"/>
        </w:rPr>
        <w:t xml:space="preserve"> Concentration of specific alloy metals from the </w:t>
      </w:r>
      <w:r>
        <w:rPr>
          <w:rFonts w:ascii="Arial" w:hAnsi="Arial" w:cs="Arial"/>
          <w:lang w:val="en-GB"/>
        </w:rPr>
        <w:t>filler material</w:t>
      </w:r>
    </w:p>
    <w:tbl>
      <w:tblPr>
        <w:tblStyle w:val="Tabel-Gitter"/>
        <w:tblW w:w="0" w:type="auto"/>
        <w:tblLook w:val="04A0"/>
      </w:tblPr>
      <w:tblGrid>
        <w:gridCol w:w="1402"/>
        <w:gridCol w:w="1211"/>
        <w:gridCol w:w="1211"/>
        <w:gridCol w:w="1211"/>
      </w:tblGrid>
      <w:tr w:rsidR="00556BC6" w:rsidRPr="0031074F" w:rsidTr="0031074F">
        <w:tc>
          <w:tcPr>
            <w:tcW w:w="1402" w:type="dxa"/>
          </w:tcPr>
          <w:p w:rsidR="0031074F" w:rsidRPr="0031074F" w:rsidRDefault="0031074F" w:rsidP="00550645">
            <w:pPr>
              <w:rPr>
                <w:rFonts w:ascii="Arial" w:hAnsi="Arial" w:cs="Arial"/>
              </w:rPr>
            </w:pPr>
            <w:r w:rsidRPr="0031074F">
              <w:rPr>
                <w:rFonts w:ascii="Arial" w:hAnsi="Arial" w:cs="Arial"/>
              </w:rPr>
              <w:t>Position</w:t>
            </w:r>
          </w:p>
        </w:tc>
        <w:tc>
          <w:tcPr>
            <w:tcW w:w="3633" w:type="dxa"/>
            <w:gridSpan w:val="3"/>
          </w:tcPr>
          <w:p w:rsidR="00556BC6" w:rsidRPr="0031074F" w:rsidRDefault="0031074F" w:rsidP="00084961">
            <w:pPr>
              <w:jc w:val="center"/>
              <w:rPr>
                <w:rFonts w:ascii="Arial" w:hAnsi="Arial" w:cs="Arial"/>
              </w:rPr>
            </w:pPr>
            <w:proofErr w:type="spellStart"/>
            <w:r w:rsidRPr="0031074F">
              <w:rPr>
                <w:rFonts w:ascii="Arial" w:hAnsi="Arial" w:cs="Arial"/>
              </w:rPr>
              <w:t>Concentration</w:t>
            </w:r>
            <w:proofErr w:type="spellEnd"/>
            <w:r w:rsidRPr="0031074F">
              <w:rPr>
                <w:rFonts w:ascii="Arial" w:hAnsi="Arial" w:cs="Arial"/>
              </w:rPr>
              <w:t xml:space="preserve"> [w%]</w:t>
            </w:r>
          </w:p>
        </w:tc>
      </w:tr>
      <w:tr w:rsidR="00556BC6" w:rsidRPr="0031074F" w:rsidTr="0031074F">
        <w:tc>
          <w:tcPr>
            <w:tcW w:w="1402" w:type="dxa"/>
          </w:tcPr>
          <w:p w:rsidR="00556BC6" w:rsidRPr="0031074F" w:rsidRDefault="00556BC6" w:rsidP="00550645">
            <w:pPr>
              <w:rPr>
                <w:rFonts w:ascii="Arial" w:hAnsi="Arial" w:cs="Arial"/>
              </w:rPr>
            </w:pPr>
          </w:p>
        </w:tc>
        <w:tc>
          <w:tcPr>
            <w:tcW w:w="1211" w:type="dxa"/>
          </w:tcPr>
          <w:p w:rsidR="00556BC6" w:rsidRPr="0031074F" w:rsidRDefault="00084961" w:rsidP="00550645">
            <w:pPr>
              <w:jc w:val="center"/>
              <w:rPr>
                <w:rFonts w:ascii="Arial" w:hAnsi="Arial" w:cs="Arial"/>
              </w:rPr>
            </w:pPr>
            <w:proofErr w:type="spellStart"/>
            <w:r>
              <w:rPr>
                <w:rFonts w:ascii="Arial" w:hAnsi="Arial" w:cs="Arial"/>
              </w:rPr>
              <w:t>Cr</w:t>
            </w:r>
            <w:proofErr w:type="spellEnd"/>
          </w:p>
        </w:tc>
        <w:tc>
          <w:tcPr>
            <w:tcW w:w="1211" w:type="dxa"/>
          </w:tcPr>
          <w:p w:rsidR="00556BC6" w:rsidRPr="0031074F" w:rsidRDefault="00084961" w:rsidP="00550645">
            <w:pPr>
              <w:jc w:val="center"/>
              <w:rPr>
                <w:rFonts w:ascii="Arial" w:hAnsi="Arial" w:cs="Arial"/>
              </w:rPr>
            </w:pPr>
            <w:proofErr w:type="spellStart"/>
            <w:r>
              <w:rPr>
                <w:rFonts w:ascii="Arial" w:hAnsi="Arial" w:cs="Arial"/>
              </w:rPr>
              <w:t>Ni</w:t>
            </w:r>
            <w:proofErr w:type="spellEnd"/>
          </w:p>
        </w:tc>
        <w:tc>
          <w:tcPr>
            <w:tcW w:w="1211" w:type="dxa"/>
          </w:tcPr>
          <w:p w:rsidR="00556BC6" w:rsidRPr="0031074F" w:rsidRDefault="00084961" w:rsidP="00550645">
            <w:pPr>
              <w:jc w:val="center"/>
              <w:rPr>
                <w:rFonts w:ascii="Arial" w:hAnsi="Arial" w:cs="Arial"/>
              </w:rPr>
            </w:pPr>
            <w:proofErr w:type="spellStart"/>
            <w:r>
              <w:rPr>
                <w:rFonts w:ascii="Arial" w:hAnsi="Arial" w:cs="Arial"/>
              </w:rPr>
              <w:t>Mn</w:t>
            </w:r>
            <w:proofErr w:type="spellEnd"/>
          </w:p>
        </w:tc>
      </w:tr>
      <w:tr w:rsidR="00556BC6" w:rsidRPr="0031074F" w:rsidTr="0031074F">
        <w:tc>
          <w:tcPr>
            <w:tcW w:w="1402" w:type="dxa"/>
          </w:tcPr>
          <w:p w:rsidR="00556BC6" w:rsidRPr="0031074F" w:rsidRDefault="0031074F" w:rsidP="00550645">
            <w:pPr>
              <w:rPr>
                <w:rFonts w:ascii="Arial" w:hAnsi="Arial" w:cs="Arial"/>
              </w:rPr>
            </w:pPr>
            <w:r w:rsidRPr="0031074F">
              <w:rPr>
                <w:rFonts w:ascii="Arial" w:hAnsi="Arial" w:cs="Arial"/>
              </w:rPr>
              <w:t>Bulk material</w:t>
            </w:r>
          </w:p>
        </w:tc>
        <w:tc>
          <w:tcPr>
            <w:tcW w:w="1211" w:type="dxa"/>
          </w:tcPr>
          <w:p w:rsidR="00556BC6" w:rsidRPr="0031074F" w:rsidRDefault="0031074F" w:rsidP="00550645">
            <w:pPr>
              <w:jc w:val="center"/>
              <w:rPr>
                <w:rFonts w:ascii="Arial" w:hAnsi="Arial" w:cs="Arial"/>
              </w:rPr>
            </w:pPr>
            <w:r w:rsidRPr="0031074F">
              <w:rPr>
                <w:rFonts w:ascii="Arial" w:hAnsi="Arial" w:cs="Arial"/>
              </w:rPr>
              <w:t>0.</w:t>
            </w:r>
            <w:r w:rsidR="00556BC6" w:rsidRPr="0031074F">
              <w:rPr>
                <w:rFonts w:ascii="Arial" w:hAnsi="Arial" w:cs="Arial"/>
              </w:rPr>
              <w:t>33</w:t>
            </w:r>
          </w:p>
        </w:tc>
        <w:tc>
          <w:tcPr>
            <w:tcW w:w="1211" w:type="dxa"/>
          </w:tcPr>
          <w:p w:rsidR="00556BC6" w:rsidRPr="0031074F" w:rsidRDefault="0031074F" w:rsidP="00550645">
            <w:pPr>
              <w:jc w:val="center"/>
              <w:rPr>
                <w:rFonts w:ascii="Arial" w:hAnsi="Arial" w:cs="Arial"/>
              </w:rPr>
            </w:pPr>
            <w:r w:rsidRPr="0031074F">
              <w:rPr>
                <w:rFonts w:ascii="Arial" w:hAnsi="Arial" w:cs="Arial"/>
              </w:rPr>
              <w:t>0.</w:t>
            </w:r>
            <w:r w:rsidR="00556BC6" w:rsidRPr="0031074F">
              <w:rPr>
                <w:rFonts w:ascii="Arial" w:hAnsi="Arial" w:cs="Arial"/>
              </w:rPr>
              <w:t>04</w:t>
            </w:r>
          </w:p>
        </w:tc>
        <w:tc>
          <w:tcPr>
            <w:tcW w:w="1211" w:type="dxa"/>
          </w:tcPr>
          <w:p w:rsidR="00556BC6" w:rsidRPr="0031074F" w:rsidRDefault="0031074F" w:rsidP="00550645">
            <w:pPr>
              <w:jc w:val="center"/>
              <w:rPr>
                <w:rFonts w:ascii="Arial" w:hAnsi="Arial" w:cs="Arial"/>
              </w:rPr>
            </w:pPr>
            <w:r w:rsidRPr="0031074F">
              <w:rPr>
                <w:rFonts w:ascii="Arial" w:hAnsi="Arial" w:cs="Arial"/>
              </w:rPr>
              <w:t>1.</w:t>
            </w:r>
            <w:r w:rsidR="00556BC6" w:rsidRPr="0031074F">
              <w:rPr>
                <w:rFonts w:ascii="Arial" w:hAnsi="Arial" w:cs="Arial"/>
              </w:rPr>
              <w:t>53</w:t>
            </w:r>
          </w:p>
        </w:tc>
      </w:tr>
      <w:tr w:rsidR="00556BC6" w:rsidRPr="0031074F" w:rsidTr="0031074F">
        <w:tc>
          <w:tcPr>
            <w:tcW w:w="1402" w:type="dxa"/>
          </w:tcPr>
          <w:p w:rsidR="00556BC6" w:rsidRPr="0031074F" w:rsidRDefault="0031074F" w:rsidP="00550645">
            <w:pPr>
              <w:rPr>
                <w:rFonts w:ascii="Arial" w:hAnsi="Arial" w:cs="Arial"/>
              </w:rPr>
            </w:pPr>
            <w:r w:rsidRPr="0031074F">
              <w:rPr>
                <w:rFonts w:ascii="Arial" w:hAnsi="Arial" w:cs="Arial"/>
              </w:rPr>
              <w:t xml:space="preserve">Top </w:t>
            </w:r>
            <w:proofErr w:type="spellStart"/>
            <w:r w:rsidRPr="0031074F">
              <w:rPr>
                <w:rFonts w:ascii="Arial" w:hAnsi="Arial" w:cs="Arial"/>
              </w:rPr>
              <w:t>weld</w:t>
            </w:r>
            <w:proofErr w:type="spellEnd"/>
          </w:p>
        </w:tc>
        <w:tc>
          <w:tcPr>
            <w:tcW w:w="1211" w:type="dxa"/>
          </w:tcPr>
          <w:p w:rsidR="00556BC6" w:rsidRPr="0031074F" w:rsidRDefault="0031074F" w:rsidP="00550645">
            <w:pPr>
              <w:jc w:val="center"/>
              <w:rPr>
                <w:rFonts w:ascii="Arial" w:hAnsi="Arial" w:cs="Arial"/>
              </w:rPr>
            </w:pPr>
            <w:r w:rsidRPr="0031074F">
              <w:rPr>
                <w:rFonts w:ascii="Arial" w:hAnsi="Arial" w:cs="Arial"/>
              </w:rPr>
              <w:t>3.</w:t>
            </w:r>
            <w:r w:rsidR="00556BC6" w:rsidRPr="0031074F">
              <w:rPr>
                <w:rFonts w:ascii="Arial" w:hAnsi="Arial" w:cs="Arial"/>
              </w:rPr>
              <w:t>9</w:t>
            </w:r>
          </w:p>
        </w:tc>
        <w:tc>
          <w:tcPr>
            <w:tcW w:w="1211" w:type="dxa"/>
          </w:tcPr>
          <w:p w:rsidR="00556BC6" w:rsidRPr="0031074F" w:rsidRDefault="0031074F" w:rsidP="00550645">
            <w:pPr>
              <w:jc w:val="center"/>
              <w:rPr>
                <w:rFonts w:ascii="Arial" w:hAnsi="Arial" w:cs="Arial"/>
              </w:rPr>
            </w:pPr>
            <w:r w:rsidRPr="0031074F">
              <w:rPr>
                <w:rFonts w:ascii="Arial" w:hAnsi="Arial" w:cs="Arial"/>
              </w:rPr>
              <w:t>1.</w:t>
            </w:r>
            <w:r w:rsidR="00556BC6" w:rsidRPr="0031074F">
              <w:rPr>
                <w:rFonts w:ascii="Arial" w:hAnsi="Arial" w:cs="Arial"/>
              </w:rPr>
              <w:t>6</w:t>
            </w:r>
          </w:p>
        </w:tc>
        <w:tc>
          <w:tcPr>
            <w:tcW w:w="1211" w:type="dxa"/>
          </w:tcPr>
          <w:p w:rsidR="00556BC6" w:rsidRPr="0031074F" w:rsidRDefault="0031074F" w:rsidP="00550645">
            <w:pPr>
              <w:jc w:val="center"/>
              <w:rPr>
                <w:rFonts w:ascii="Arial" w:hAnsi="Arial" w:cs="Arial"/>
              </w:rPr>
            </w:pPr>
            <w:r w:rsidRPr="0031074F">
              <w:rPr>
                <w:rFonts w:ascii="Arial" w:hAnsi="Arial" w:cs="Arial"/>
              </w:rPr>
              <w:t>2.</w:t>
            </w:r>
            <w:r w:rsidR="00556BC6" w:rsidRPr="0031074F">
              <w:rPr>
                <w:rFonts w:ascii="Arial" w:hAnsi="Arial" w:cs="Arial"/>
              </w:rPr>
              <w:t>3</w:t>
            </w:r>
          </w:p>
        </w:tc>
      </w:tr>
      <w:tr w:rsidR="00556BC6" w:rsidRPr="0031074F" w:rsidTr="0031074F">
        <w:tc>
          <w:tcPr>
            <w:tcW w:w="1402" w:type="dxa"/>
          </w:tcPr>
          <w:p w:rsidR="00556BC6" w:rsidRPr="0031074F" w:rsidRDefault="0031074F" w:rsidP="00550645">
            <w:pPr>
              <w:rPr>
                <w:rFonts w:ascii="Arial" w:hAnsi="Arial" w:cs="Arial"/>
              </w:rPr>
            </w:pPr>
            <w:proofErr w:type="spellStart"/>
            <w:r w:rsidRPr="0031074F">
              <w:rPr>
                <w:rFonts w:ascii="Arial" w:hAnsi="Arial" w:cs="Arial"/>
              </w:rPr>
              <w:t>Centre</w:t>
            </w:r>
            <w:proofErr w:type="spellEnd"/>
            <w:r w:rsidRPr="0031074F">
              <w:rPr>
                <w:rFonts w:ascii="Arial" w:hAnsi="Arial" w:cs="Arial"/>
              </w:rPr>
              <w:t xml:space="preserve"> </w:t>
            </w:r>
            <w:proofErr w:type="spellStart"/>
            <w:r w:rsidRPr="0031074F">
              <w:rPr>
                <w:rFonts w:ascii="Arial" w:hAnsi="Arial" w:cs="Arial"/>
              </w:rPr>
              <w:t>weld</w:t>
            </w:r>
            <w:proofErr w:type="spellEnd"/>
          </w:p>
        </w:tc>
        <w:tc>
          <w:tcPr>
            <w:tcW w:w="1211" w:type="dxa"/>
          </w:tcPr>
          <w:p w:rsidR="00556BC6" w:rsidRPr="0031074F" w:rsidRDefault="0031074F" w:rsidP="00550645">
            <w:pPr>
              <w:jc w:val="center"/>
              <w:rPr>
                <w:rFonts w:ascii="Arial" w:hAnsi="Arial" w:cs="Arial"/>
              </w:rPr>
            </w:pPr>
            <w:r w:rsidRPr="0031074F">
              <w:rPr>
                <w:rFonts w:ascii="Arial" w:hAnsi="Arial" w:cs="Arial"/>
              </w:rPr>
              <w:t>4.</w:t>
            </w:r>
            <w:r w:rsidR="00556BC6" w:rsidRPr="0031074F">
              <w:rPr>
                <w:rFonts w:ascii="Arial" w:hAnsi="Arial" w:cs="Arial"/>
              </w:rPr>
              <w:t>6</w:t>
            </w:r>
          </w:p>
        </w:tc>
        <w:tc>
          <w:tcPr>
            <w:tcW w:w="1211" w:type="dxa"/>
          </w:tcPr>
          <w:p w:rsidR="00556BC6" w:rsidRPr="0031074F" w:rsidRDefault="0031074F" w:rsidP="00550645">
            <w:pPr>
              <w:jc w:val="center"/>
              <w:rPr>
                <w:rFonts w:ascii="Arial" w:hAnsi="Arial" w:cs="Arial"/>
              </w:rPr>
            </w:pPr>
            <w:r w:rsidRPr="0031074F">
              <w:rPr>
                <w:rFonts w:ascii="Arial" w:hAnsi="Arial" w:cs="Arial"/>
              </w:rPr>
              <w:t>2.</w:t>
            </w:r>
            <w:r w:rsidR="00556BC6" w:rsidRPr="0031074F">
              <w:rPr>
                <w:rFonts w:ascii="Arial" w:hAnsi="Arial" w:cs="Arial"/>
              </w:rPr>
              <w:t>0</w:t>
            </w:r>
          </w:p>
        </w:tc>
        <w:tc>
          <w:tcPr>
            <w:tcW w:w="1211" w:type="dxa"/>
          </w:tcPr>
          <w:p w:rsidR="00556BC6" w:rsidRPr="0031074F" w:rsidRDefault="0031074F" w:rsidP="00550645">
            <w:pPr>
              <w:jc w:val="center"/>
              <w:rPr>
                <w:rFonts w:ascii="Arial" w:hAnsi="Arial" w:cs="Arial"/>
              </w:rPr>
            </w:pPr>
            <w:r w:rsidRPr="0031074F">
              <w:rPr>
                <w:rFonts w:ascii="Arial" w:hAnsi="Arial" w:cs="Arial"/>
              </w:rPr>
              <w:t>2.</w:t>
            </w:r>
            <w:r w:rsidR="00556BC6" w:rsidRPr="0031074F">
              <w:rPr>
                <w:rFonts w:ascii="Arial" w:hAnsi="Arial" w:cs="Arial"/>
              </w:rPr>
              <w:t>5</w:t>
            </w:r>
          </w:p>
        </w:tc>
      </w:tr>
      <w:tr w:rsidR="00556BC6" w:rsidRPr="0031074F" w:rsidTr="0031074F">
        <w:tc>
          <w:tcPr>
            <w:tcW w:w="1402" w:type="dxa"/>
          </w:tcPr>
          <w:p w:rsidR="00556BC6" w:rsidRPr="0031074F" w:rsidRDefault="0031074F" w:rsidP="00550645">
            <w:pPr>
              <w:rPr>
                <w:rFonts w:ascii="Arial" w:hAnsi="Arial" w:cs="Arial"/>
              </w:rPr>
            </w:pPr>
            <w:r w:rsidRPr="0031074F">
              <w:rPr>
                <w:rFonts w:ascii="Arial" w:hAnsi="Arial" w:cs="Arial"/>
              </w:rPr>
              <w:t xml:space="preserve">Weld </w:t>
            </w:r>
            <w:proofErr w:type="spellStart"/>
            <w:r w:rsidRPr="0031074F">
              <w:rPr>
                <w:rFonts w:ascii="Arial" w:hAnsi="Arial" w:cs="Arial"/>
              </w:rPr>
              <w:t>root</w:t>
            </w:r>
            <w:proofErr w:type="spellEnd"/>
          </w:p>
        </w:tc>
        <w:tc>
          <w:tcPr>
            <w:tcW w:w="1211" w:type="dxa"/>
          </w:tcPr>
          <w:p w:rsidR="00556BC6" w:rsidRPr="0031074F" w:rsidRDefault="0031074F" w:rsidP="00550645">
            <w:pPr>
              <w:jc w:val="center"/>
              <w:rPr>
                <w:rFonts w:ascii="Arial" w:hAnsi="Arial" w:cs="Arial"/>
              </w:rPr>
            </w:pPr>
            <w:r w:rsidRPr="0031074F">
              <w:rPr>
                <w:rFonts w:ascii="Arial" w:hAnsi="Arial" w:cs="Arial"/>
              </w:rPr>
              <w:t>2.</w:t>
            </w:r>
            <w:r w:rsidR="00556BC6" w:rsidRPr="0031074F">
              <w:rPr>
                <w:rFonts w:ascii="Arial" w:hAnsi="Arial" w:cs="Arial"/>
              </w:rPr>
              <w:t>5</w:t>
            </w:r>
          </w:p>
        </w:tc>
        <w:tc>
          <w:tcPr>
            <w:tcW w:w="1211" w:type="dxa"/>
          </w:tcPr>
          <w:p w:rsidR="00556BC6" w:rsidRPr="0031074F" w:rsidRDefault="0031074F" w:rsidP="00550645">
            <w:pPr>
              <w:jc w:val="center"/>
              <w:rPr>
                <w:rFonts w:ascii="Arial" w:hAnsi="Arial" w:cs="Arial"/>
              </w:rPr>
            </w:pPr>
            <w:r w:rsidRPr="0031074F">
              <w:rPr>
                <w:rFonts w:ascii="Arial" w:hAnsi="Arial" w:cs="Arial"/>
              </w:rPr>
              <w:t>1.</w:t>
            </w:r>
            <w:r w:rsidR="00556BC6" w:rsidRPr="0031074F">
              <w:rPr>
                <w:rFonts w:ascii="Arial" w:hAnsi="Arial" w:cs="Arial"/>
              </w:rPr>
              <w:t>0</w:t>
            </w:r>
          </w:p>
        </w:tc>
        <w:tc>
          <w:tcPr>
            <w:tcW w:w="1211" w:type="dxa"/>
          </w:tcPr>
          <w:p w:rsidR="00556BC6" w:rsidRPr="0031074F" w:rsidRDefault="0031074F" w:rsidP="00550645">
            <w:pPr>
              <w:jc w:val="center"/>
              <w:rPr>
                <w:rFonts w:ascii="Arial" w:hAnsi="Arial" w:cs="Arial"/>
              </w:rPr>
            </w:pPr>
            <w:r w:rsidRPr="0031074F">
              <w:rPr>
                <w:rFonts w:ascii="Arial" w:hAnsi="Arial" w:cs="Arial"/>
              </w:rPr>
              <w:t>1.</w:t>
            </w:r>
            <w:r w:rsidR="00556BC6" w:rsidRPr="0031074F">
              <w:rPr>
                <w:rFonts w:ascii="Arial" w:hAnsi="Arial" w:cs="Arial"/>
              </w:rPr>
              <w:t>8</w:t>
            </w:r>
          </w:p>
        </w:tc>
      </w:tr>
    </w:tbl>
    <w:p w:rsidR="00556BC6" w:rsidRDefault="00556BC6" w:rsidP="007C4C09">
      <w:pPr>
        <w:pStyle w:val="DVS-Text"/>
        <w:rPr>
          <w:rFonts w:cs="Arial"/>
        </w:rPr>
      </w:pPr>
    </w:p>
    <w:p w:rsidR="00084961" w:rsidRPr="00084961" w:rsidRDefault="00084961" w:rsidP="00084961">
      <w:pPr>
        <w:pStyle w:val="DVS-Text"/>
        <w:rPr>
          <w:lang w:val="en-GB"/>
        </w:rPr>
      </w:pPr>
      <w:r w:rsidRPr="00084961">
        <w:rPr>
          <w:rFonts w:cs="Arial"/>
          <w:lang w:val="en-GB"/>
        </w:rPr>
        <w:t>Further in</w:t>
      </w:r>
      <w:r>
        <w:rPr>
          <w:rFonts w:cs="Arial"/>
          <w:lang w:val="en-GB"/>
        </w:rPr>
        <w:t>vestigations will look further into the distribution of S, P and O</w:t>
      </w:r>
      <w:r w:rsidRPr="00084961">
        <w:rPr>
          <w:rFonts w:cs="Arial"/>
          <w:vertAlign w:val="subscript"/>
          <w:lang w:val="en-GB"/>
        </w:rPr>
        <w:t>2</w:t>
      </w:r>
      <w:r>
        <w:rPr>
          <w:rFonts w:cs="Arial"/>
          <w:lang w:val="en-GB"/>
        </w:rPr>
        <w:t xml:space="preserve">, which aggravate </w:t>
      </w:r>
      <w:r>
        <w:rPr>
          <w:rFonts w:cs="Arial"/>
          <w:lang w:val="en-GB"/>
        </w:rPr>
        <w:lastRenderedPageBreak/>
        <w:t xml:space="preserve">solidification cracking, as well as </w:t>
      </w:r>
      <w:proofErr w:type="spellStart"/>
      <w:r>
        <w:rPr>
          <w:rFonts w:cs="Arial"/>
          <w:lang w:val="en-GB"/>
        </w:rPr>
        <w:t>Mn</w:t>
      </w:r>
      <w:proofErr w:type="spellEnd"/>
      <w:r>
        <w:rPr>
          <w:rFonts w:cs="Arial"/>
          <w:lang w:val="en-GB"/>
        </w:rPr>
        <w:t>, which counteracts crack formation [12].</w:t>
      </w:r>
      <w:r w:rsidRPr="00084961">
        <w:rPr>
          <w:lang w:val="en-GB"/>
        </w:rPr>
        <w:t xml:space="preserve"> </w:t>
      </w:r>
    </w:p>
    <w:p w:rsidR="00084961" w:rsidRPr="00084961" w:rsidRDefault="00084961" w:rsidP="007C4C09">
      <w:pPr>
        <w:pStyle w:val="DVS-Text"/>
        <w:rPr>
          <w:rFonts w:cs="Arial"/>
          <w:lang w:val="en-GB"/>
        </w:rPr>
      </w:pPr>
    </w:p>
    <w:p w:rsidR="001C6EFF" w:rsidRPr="00084961" w:rsidRDefault="001C6EFF">
      <w:pPr>
        <w:pStyle w:val="DVS-Text"/>
        <w:jc w:val="left"/>
        <w:rPr>
          <w:rFonts w:cs="Arial"/>
          <w:lang w:val="en-GB"/>
        </w:rPr>
      </w:pPr>
    </w:p>
    <w:p w:rsidR="00AF0E9B" w:rsidRDefault="00AF0E9B" w:rsidP="00AF0E9B">
      <w:pPr>
        <w:pStyle w:val="DVS-Text"/>
        <w:ind w:left="705" w:hanging="705"/>
        <w:jc w:val="left"/>
        <w:rPr>
          <w:rFonts w:cs="Arial"/>
          <w:b/>
          <w:bCs/>
          <w:lang w:val="en-GB"/>
        </w:rPr>
      </w:pPr>
      <w:r w:rsidRPr="00EC0078">
        <w:rPr>
          <w:rFonts w:cs="Arial"/>
          <w:b/>
          <w:bCs/>
          <w:lang w:val="en-GB"/>
        </w:rPr>
        <w:t>6</w:t>
      </w:r>
      <w:r w:rsidRPr="00EC0078">
        <w:rPr>
          <w:rFonts w:cs="Arial"/>
          <w:b/>
          <w:bCs/>
          <w:lang w:val="en-GB"/>
        </w:rPr>
        <w:tab/>
        <w:t>High strength steels</w:t>
      </w:r>
    </w:p>
    <w:p w:rsidR="00760019" w:rsidRPr="00EC0078" w:rsidRDefault="00760019" w:rsidP="00AF0E9B">
      <w:pPr>
        <w:pStyle w:val="DVS-Text"/>
        <w:ind w:left="705" w:hanging="705"/>
        <w:jc w:val="left"/>
        <w:rPr>
          <w:rFonts w:cs="Arial"/>
          <w:b/>
          <w:bCs/>
          <w:lang w:val="en-GB"/>
        </w:rPr>
      </w:pPr>
    </w:p>
    <w:p w:rsidR="00C12DC3" w:rsidRPr="00EC0078" w:rsidRDefault="00C12DC3" w:rsidP="00C12DC3">
      <w:pPr>
        <w:pStyle w:val="DVS-Text"/>
        <w:rPr>
          <w:rFonts w:cs="Arial"/>
          <w:szCs w:val="18"/>
          <w:lang w:val="en-GB"/>
        </w:rPr>
      </w:pPr>
      <w:r w:rsidRPr="00EC0078">
        <w:rPr>
          <w:rFonts w:cs="Arial"/>
          <w:szCs w:val="18"/>
          <w:lang w:val="en-GB"/>
        </w:rPr>
        <w:t>On employing high strength steels in dynamically loaded structures, a problem arises in that the elevated strength is not synonymous with</w:t>
      </w:r>
      <w:r w:rsidR="00BC0388">
        <w:rPr>
          <w:rFonts w:cs="Arial"/>
          <w:szCs w:val="18"/>
          <w:lang w:val="en-GB"/>
        </w:rPr>
        <w:t xml:space="preserve"> an increased fatigue strength.</w:t>
      </w:r>
      <w:r w:rsidRPr="00EC0078">
        <w:rPr>
          <w:rFonts w:cs="Arial"/>
          <w:szCs w:val="18"/>
          <w:lang w:val="en-GB"/>
        </w:rPr>
        <w:t xml:space="preserve"> If it is established that fatigue is decisive for dimensioning, then the advantage of higher strength can not be gained owing to the elevated notch sensitivity (</w:t>
      </w:r>
      <w:r w:rsidR="00084961">
        <w:rPr>
          <w:rFonts w:cs="Arial"/>
          <w:b/>
          <w:szCs w:val="18"/>
          <w:lang w:val="en-GB"/>
        </w:rPr>
        <w:t>Fig. 8</w:t>
      </w:r>
      <w:r w:rsidRPr="00EC0078">
        <w:rPr>
          <w:rFonts w:cs="Arial"/>
          <w:szCs w:val="18"/>
          <w:lang w:val="en-GB"/>
        </w:rPr>
        <w:t>). Here, welded joints are regions of central importance. The weld's transition region represent a geometrical notch at which additional crack promoting tensile residual stresses exist due to the welding process.</w:t>
      </w:r>
    </w:p>
    <w:p w:rsidR="00760019" w:rsidRDefault="00C12DC3" w:rsidP="00B8302F">
      <w:pPr>
        <w:pStyle w:val="DVS-Text"/>
        <w:rPr>
          <w:rFonts w:cs="Arial"/>
          <w:szCs w:val="18"/>
          <w:lang w:val="en-GB"/>
        </w:rPr>
      </w:pPr>
      <w:r w:rsidRPr="00EC0078">
        <w:rPr>
          <w:rFonts w:cs="Arial"/>
          <w:szCs w:val="18"/>
          <w:lang w:val="en-GB"/>
        </w:rPr>
        <w:t>Suitable methods are resorted to for post-working weld seams, such as the hammering processes PIT or UIT. On the one hand, these procedures induce compressive residual stresses and, on the other, form the seam's transition</w:t>
      </w:r>
      <w:r w:rsidR="00BC0388">
        <w:rPr>
          <w:rFonts w:cs="Arial"/>
          <w:szCs w:val="18"/>
          <w:lang w:val="en-GB"/>
        </w:rPr>
        <w:t xml:space="preserve"> region</w:t>
      </w:r>
      <w:r w:rsidRPr="00EC0078">
        <w:rPr>
          <w:rFonts w:cs="Arial"/>
          <w:szCs w:val="18"/>
          <w:lang w:val="en-GB"/>
        </w:rPr>
        <w:t xml:space="preserve"> in order to markedly delay fatigue crack initiation in these critical regions of a weld seam [13, 14].</w:t>
      </w:r>
    </w:p>
    <w:p w:rsidR="007F2FAD" w:rsidRPr="00760019" w:rsidRDefault="00FB5B43" w:rsidP="00B8302F">
      <w:pPr>
        <w:pStyle w:val="DVS-Text"/>
        <w:rPr>
          <w:rFonts w:cs="Arial"/>
          <w:szCs w:val="18"/>
          <w:lang w:val="en-GB"/>
        </w:rPr>
      </w:pPr>
      <w:r w:rsidRPr="00EC0078">
        <w:rPr>
          <w:rFonts w:cs="Arial"/>
          <w:noProof/>
          <w:lang w:val="da-DK" w:eastAsia="da-DK"/>
        </w:rPr>
        <w:drawing>
          <wp:inline distT="0" distB="0" distL="0" distR="0">
            <wp:extent cx="3059430" cy="2682240"/>
            <wp:effectExtent l="19050" t="0" r="7620" b="0"/>
            <wp:docPr id="8" name="Grafik 7" descr="Beschreibung: Kerbempfindlichke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descr="Beschreibung: Kerbempfindlichkeit.jpg"/>
                    <pic:cNvPicPr>
                      <a:picLocks noChangeAspect="1" noChangeArrowheads="1"/>
                    </pic:cNvPicPr>
                  </pic:nvPicPr>
                  <pic:blipFill>
                    <a:blip r:embed="rId20" cstate="print"/>
                    <a:srcRect t="-5785" b="-2522"/>
                    <a:stretch>
                      <a:fillRect/>
                    </a:stretch>
                  </pic:blipFill>
                  <pic:spPr bwMode="auto">
                    <a:xfrm>
                      <a:off x="0" y="0"/>
                      <a:ext cx="3059430" cy="2682240"/>
                    </a:xfrm>
                    <a:prstGeom prst="rect">
                      <a:avLst/>
                    </a:prstGeom>
                    <a:noFill/>
                    <a:ln w="9525">
                      <a:noFill/>
                      <a:miter lim="800000"/>
                      <a:headEnd/>
                      <a:tailEnd/>
                    </a:ln>
                  </pic:spPr>
                </pic:pic>
              </a:graphicData>
            </a:graphic>
          </wp:inline>
        </w:drawing>
      </w:r>
    </w:p>
    <w:p w:rsidR="00B8302F" w:rsidRPr="00EC0078" w:rsidRDefault="00084961" w:rsidP="00B8302F">
      <w:pPr>
        <w:pStyle w:val="Billedtekst"/>
        <w:spacing w:after="0"/>
        <w:jc w:val="both"/>
        <w:rPr>
          <w:rFonts w:ascii="Arial" w:hAnsi="Arial" w:cs="Arial"/>
          <w:b w:val="0"/>
          <w:color w:val="auto"/>
          <w:sz w:val="20"/>
          <w:szCs w:val="20"/>
          <w:lang w:val="en-GB"/>
        </w:rPr>
      </w:pPr>
      <w:proofErr w:type="gramStart"/>
      <w:r>
        <w:rPr>
          <w:rFonts w:ascii="Arial" w:hAnsi="Arial" w:cs="Arial"/>
          <w:color w:val="auto"/>
          <w:sz w:val="20"/>
          <w:szCs w:val="20"/>
          <w:lang w:val="en-GB"/>
        </w:rPr>
        <w:t>Fig. 8</w:t>
      </w:r>
      <w:r w:rsidR="00B8302F" w:rsidRPr="00EC0078">
        <w:rPr>
          <w:rFonts w:ascii="Arial" w:hAnsi="Arial" w:cs="Arial"/>
          <w:color w:val="auto"/>
          <w:sz w:val="20"/>
          <w:szCs w:val="20"/>
          <w:lang w:val="en-GB"/>
        </w:rPr>
        <w:t>.</w:t>
      </w:r>
      <w:proofErr w:type="gramEnd"/>
      <w:r w:rsidR="00B8302F" w:rsidRPr="00EC0078">
        <w:rPr>
          <w:rFonts w:ascii="Arial" w:hAnsi="Arial" w:cs="Arial"/>
          <w:b w:val="0"/>
          <w:color w:val="auto"/>
          <w:sz w:val="20"/>
          <w:szCs w:val="20"/>
          <w:lang w:val="en-GB"/>
        </w:rPr>
        <w:t xml:space="preserve"> Fatigue strength of steels possessing high strength and differently notched specimens [15]</w:t>
      </w:r>
    </w:p>
    <w:p w:rsidR="006D16D8" w:rsidRPr="00EC0078" w:rsidRDefault="006D16D8">
      <w:pPr>
        <w:pStyle w:val="DVS-Text"/>
        <w:jc w:val="left"/>
        <w:rPr>
          <w:rFonts w:cs="Arial"/>
          <w:lang w:val="en-GB"/>
        </w:rPr>
      </w:pPr>
    </w:p>
    <w:p w:rsidR="004C4F63" w:rsidRPr="00EC0078" w:rsidRDefault="002166D1" w:rsidP="004C4F63">
      <w:pPr>
        <w:pStyle w:val="DVS-Text"/>
        <w:rPr>
          <w:rFonts w:cs="Arial"/>
          <w:lang w:val="en-GB"/>
        </w:rPr>
      </w:pPr>
      <w:r w:rsidRPr="00EC0078">
        <w:rPr>
          <w:rFonts w:cs="Arial"/>
          <w:lang w:val="en-GB"/>
        </w:rPr>
        <w:t xml:space="preserve">Steel tube towers </w:t>
      </w:r>
      <w:r w:rsidR="00BC0388">
        <w:rPr>
          <w:rFonts w:cs="Arial"/>
          <w:lang w:val="en-GB"/>
        </w:rPr>
        <w:t>of</w:t>
      </w:r>
      <w:r w:rsidRPr="00EC0078">
        <w:rPr>
          <w:rFonts w:cs="Arial"/>
          <w:lang w:val="en-GB"/>
        </w:rPr>
        <w:t xml:space="preserve"> wind energy plants are also severely fatigue loaded structures with high numbers of loading cycles.  </w:t>
      </w:r>
      <w:r w:rsidR="00453A1D">
        <w:rPr>
          <w:rFonts w:cs="Arial"/>
          <w:lang w:val="en-GB"/>
        </w:rPr>
        <w:t>Based on</w:t>
      </w:r>
      <w:r w:rsidRPr="00EC0078">
        <w:rPr>
          <w:rFonts w:cs="Arial"/>
          <w:lang w:val="en-GB"/>
        </w:rPr>
        <w:t xml:space="preserve"> this necessity and in order to be able to exploit the advantages of high strength steels, the PIT procedure; a high frequency hammering process, is employed in order to treat the manufactured joint connections. The joint connections involved here are the NVEBW seams with SAW covering and root beads. Owing to the favourable seam transition </w:t>
      </w:r>
      <w:r w:rsidR="00453A1D">
        <w:rPr>
          <w:rFonts w:cs="Arial"/>
          <w:lang w:val="en-GB"/>
        </w:rPr>
        <w:t xml:space="preserve">regions </w:t>
      </w:r>
      <w:r w:rsidRPr="00EC0078">
        <w:rPr>
          <w:rFonts w:cs="Arial"/>
          <w:lang w:val="en-GB"/>
        </w:rPr>
        <w:t>for SAW, th</w:t>
      </w:r>
      <w:r w:rsidR="00453A1D">
        <w:rPr>
          <w:rFonts w:cs="Arial"/>
          <w:lang w:val="en-GB"/>
        </w:rPr>
        <w:t>ese</w:t>
      </w:r>
      <w:r w:rsidRPr="00EC0078">
        <w:rPr>
          <w:rFonts w:cs="Arial"/>
          <w:lang w:val="en-GB"/>
        </w:rPr>
        <w:t xml:space="preserve"> also ha</w:t>
      </w:r>
      <w:r w:rsidR="00453A1D">
        <w:rPr>
          <w:rFonts w:cs="Arial"/>
          <w:lang w:val="en-GB"/>
        </w:rPr>
        <w:t>ve</w:t>
      </w:r>
      <w:r w:rsidRPr="00EC0078">
        <w:rPr>
          <w:rFonts w:cs="Arial"/>
          <w:lang w:val="en-GB"/>
        </w:rPr>
        <w:t xml:space="preserve"> an alleviating effect on the notch sharpness.</w:t>
      </w:r>
    </w:p>
    <w:p w:rsidR="0052017C" w:rsidRPr="00EC0078" w:rsidRDefault="00B8302F" w:rsidP="00760019">
      <w:pPr>
        <w:pStyle w:val="DVS-Text"/>
        <w:rPr>
          <w:rFonts w:cs="Arial"/>
          <w:lang w:val="en-GB"/>
        </w:rPr>
      </w:pPr>
      <w:r w:rsidRPr="00EC0078">
        <w:rPr>
          <w:rFonts w:cs="Arial"/>
          <w:lang w:val="en-GB"/>
        </w:rPr>
        <w:t>Cyclic loading fatigue tests will be subsequently carried out on these connections in order to evaluate their suitability. In addition to this, toughness proof testing will be performed using Charpy V-notch impact tests.</w:t>
      </w:r>
    </w:p>
    <w:p w:rsidR="0052017C" w:rsidRPr="00EC0078" w:rsidRDefault="0052017C">
      <w:pPr>
        <w:pStyle w:val="DVS-Text"/>
        <w:jc w:val="left"/>
        <w:rPr>
          <w:rFonts w:cs="Arial"/>
          <w:lang w:val="en-GB"/>
        </w:rPr>
      </w:pPr>
    </w:p>
    <w:p w:rsidR="00AF0E9B" w:rsidRDefault="00AF0E9B" w:rsidP="00AF0E9B">
      <w:pPr>
        <w:pStyle w:val="DVS-Text"/>
        <w:ind w:left="705" w:hanging="705"/>
        <w:jc w:val="left"/>
        <w:rPr>
          <w:rFonts w:cs="Arial"/>
          <w:b/>
          <w:bCs/>
          <w:lang w:val="en-GB"/>
        </w:rPr>
      </w:pPr>
      <w:r w:rsidRPr="00EC0078">
        <w:rPr>
          <w:rFonts w:cs="Arial"/>
          <w:b/>
          <w:bCs/>
          <w:lang w:val="en-GB"/>
        </w:rPr>
        <w:lastRenderedPageBreak/>
        <w:t>7</w:t>
      </w:r>
      <w:r w:rsidRPr="00EC0078">
        <w:rPr>
          <w:rFonts w:cs="Arial"/>
          <w:b/>
          <w:bCs/>
          <w:lang w:val="en-GB"/>
        </w:rPr>
        <w:tab/>
        <w:t>Conclusion</w:t>
      </w:r>
      <w:r w:rsidR="00453A1D">
        <w:rPr>
          <w:rFonts w:cs="Arial"/>
          <w:b/>
          <w:bCs/>
          <w:lang w:val="en-GB"/>
        </w:rPr>
        <w:t>s</w:t>
      </w:r>
    </w:p>
    <w:p w:rsidR="00760019" w:rsidRPr="00EC0078" w:rsidRDefault="00760019" w:rsidP="00AF0E9B">
      <w:pPr>
        <w:pStyle w:val="DVS-Text"/>
        <w:ind w:left="705" w:hanging="705"/>
        <w:jc w:val="left"/>
        <w:rPr>
          <w:rFonts w:cs="Arial"/>
          <w:b/>
          <w:bCs/>
          <w:lang w:val="en-GB"/>
        </w:rPr>
      </w:pPr>
    </w:p>
    <w:p w:rsidR="00AF0E9B" w:rsidRPr="00EC0078" w:rsidRDefault="003B1F9D" w:rsidP="001E7085">
      <w:pPr>
        <w:pStyle w:val="DVS-Text"/>
        <w:rPr>
          <w:rFonts w:cs="Arial"/>
          <w:lang w:val="en-GB"/>
        </w:rPr>
      </w:pPr>
      <w:r w:rsidRPr="00EC0078">
        <w:rPr>
          <w:rFonts w:cs="Arial"/>
          <w:lang w:val="en-GB"/>
        </w:rPr>
        <w:t xml:space="preserve">Increasing sizes of wind energy plants also lead to </w:t>
      </w:r>
      <w:r w:rsidR="00453A1D">
        <w:rPr>
          <w:rFonts w:cs="Arial"/>
          <w:lang w:val="en-GB"/>
        </w:rPr>
        <w:t>higher</w:t>
      </w:r>
      <w:r w:rsidRPr="00EC0078">
        <w:rPr>
          <w:rFonts w:cs="Arial"/>
          <w:lang w:val="en-GB"/>
        </w:rPr>
        <w:t xml:space="preserve"> supporting structures. This is also accompanied by increasing wall thicknesses and rising demands on the joining technology</w:t>
      </w:r>
      <w:r w:rsidR="00453A1D">
        <w:rPr>
          <w:rFonts w:cs="Arial"/>
          <w:lang w:val="en-GB"/>
        </w:rPr>
        <w:t>,</w:t>
      </w:r>
      <w:r w:rsidRPr="00EC0078">
        <w:rPr>
          <w:rFonts w:cs="Arial"/>
          <w:lang w:val="en-GB"/>
        </w:rPr>
        <w:t xml:space="preserve"> </w:t>
      </w:r>
      <w:r w:rsidR="00453A1D">
        <w:rPr>
          <w:rFonts w:cs="Arial"/>
          <w:lang w:val="en-GB"/>
        </w:rPr>
        <w:t>these factors</w:t>
      </w:r>
      <w:r w:rsidRPr="00EC0078">
        <w:rPr>
          <w:rFonts w:cs="Arial"/>
          <w:lang w:val="en-GB"/>
        </w:rPr>
        <w:t xml:space="preserve"> are associated with growing costs.</w:t>
      </w:r>
    </w:p>
    <w:p w:rsidR="004C4F63" w:rsidRPr="00EC0078" w:rsidRDefault="00BC0D8D" w:rsidP="001E7085">
      <w:pPr>
        <w:pStyle w:val="DVS-Text"/>
        <w:rPr>
          <w:rFonts w:cs="Arial"/>
          <w:lang w:val="en-GB"/>
        </w:rPr>
      </w:pPr>
      <w:r w:rsidRPr="00EC0078">
        <w:rPr>
          <w:rFonts w:cs="Arial"/>
          <w:lang w:val="en-GB"/>
        </w:rPr>
        <w:t xml:space="preserve">To counter this, two possibilities have been presented. On the one hand, employing a high performance joining process  (NVEBW) which can be used to significantly reduce the necessary number of weld passes, the weld seam's volume and the heat input. One challenge of employing the NVEBW, as well as other beam welding processes, is the formation of solidification cracks in the middle of the seam. It has been shown that it is possible to significantly reduce or completely eliminate these under the given boundary conditions by means of a suitable </w:t>
      </w:r>
      <w:r w:rsidR="0021051F">
        <w:rPr>
          <w:rFonts w:cs="Arial"/>
          <w:lang w:val="en-GB"/>
        </w:rPr>
        <w:t>preheating</w:t>
      </w:r>
      <w:r w:rsidRPr="00EC0078">
        <w:rPr>
          <w:rFonts w:cs="Arial"/>
          <w:lang w:val="en-GB"/>
        </w:rPr>
        <w:t>. Further investigations will be performed on using filler material in order to avoid, for example, low melting point eutectics.</w:t>
      </w:r>
    </w:p>
    <w:p w:rsidR="00BC0D8D" w:rsidRPr="00EC0078" w:rsidRDefault="00BC0D8D" w:rsidP="001E7085">
      <w:pPr>
        <w:pStyle w:val="DVS-Text"/>
        <w:rPr>
          <w:rFonts w:cs="Arial"/>
          <w:lang w:val="en-GB"/>
        </w:rPr>
      </w:pPr>
      <w:r w:rsidRPr="00EC0078">
        <w:rPr>
          <w:rFonts w:cs="Arial"/>
          <w:lang w:val="en-GB"/>
        </w:rPr>
        <w:t>Another possibility is to employ high strength steels which provide the potential for reducing the wall thicknesses. In doing this, it should be taken into account that the advantages of high strength steels are not automatically gained for dynamically loaded structures. Notch effects and tensile residual stresses in the seam's region have unfavourable effects on the fatigue life or the attainable number of load reversals.</w:t>
      </w:r>
    </w:p>
    <w:p w:rsidR="001E7085" w:rsidRPr="00EC0078" w:rsidRDefault="001E7085" w:rsidP="001E7085">
      <w:pPr>
        <w:pStyle w:val="DVS-Text"/>
        <w:rPr>
          <w:rFonts w:cs="Arial"/>
          <w:lang w:val="en-GB"/>
        </w:rPr>
      </w:pPr>
      <w:r w:rsidRPr="00EC0078">
        <w:rPr>
          <w:rFonts w:cs="Arial"/>
          <w:lang w:val="en-GB"/>
        </w:rPr>
        <w:t>For this reason, a method for post-treating weld seams (PIT) will be employed in order to smooth out the seam</w:t>
      </w:r>
      <w:r w:rsidR="00453A1D">
        <w:rPr>
          <w:rFonts w:cs="Arial"/>
          <w:lang w:val="en-GB"/>
        </w:rPr>
        <w:t>’s</w:t>
      </w:r>
      <w:r w:rsidRPr="00EC0078">
        <w:rPr>
          <w:rFonts w:cs="Arial"/>
          <w:lang w:val="en-GB"/>
        </w:rPr>
        <w:t xml:space="preserve"> transition</w:t>
      </w:r>
      <w:r w:rsidR="00453A1D">
        <w:rPr>
          <w:rFonts w:cs="Arial"/>
          <w:lang w:val="en-GB"/>
        </w:rPr>
        <w:t xml:space="preserve"> region</w:t>
      </w:r>
      <w:r w:rsidRPr="00EC0078">
        <w:rPr>
          <w:rFonts w:cs="Arial"/>
          <w:lang w:val="en-GB"/>
        </w:rPr>
        <w:t xml:space="preserve">s as well as to introduce compressive residual stresses at </w:t>
      </w:r>
      <w:r w:rsidR="00453A1D">
        <w:rPr>
          <w:rFonts w:cs="Arial"/>
          <w:lang w:val="en-GB"/>
        </w:rPr>
        <w:t>these regions</w:t>
      </w:r>
      <w:r w:rsidRPr="00EC0078">
        <w:rPr>
          <w:rFonts w:cs="Arial"/>
          <w:lang w:val="en-GB"/>
        </w:rPr>
        <w:t xml:space="preserve"> </w:t>
      </w:r>
      <w:r w:rsidR="00453A1D">
        <w:rPr>
          <w:rFonts w:cs="Arial"/>
          <w:lang w:val="en-GB"/>
        </w:rPr>
        <w:t xml:space="preserve">which are </w:t>
      </w:r>
      <w:r w:rsidRPr="00EC0078">
        <w:rPr>
          <w:rFonts w:cs="Arial"/>
          <w:lang w:val="en-GB"/>
        </w:rPr>
        <w:t>critical to cracking.</w:t>
      </w:r>
    </w:p>
    <w:p w:rsidR="001E7085" w:rsidRPr="00EC0078" w:rsidRDefault="001E7085" w:rsidP="001E7085">
      <w:pPr>
        <w:pStyle w:val="DVS-Text"/>
        <w:rPr>
          <w:rFonts w:cs="Arial"/>
          <w:lang w:val="en-GB"/>
        </w:rPr>
      </w:pPr>
      <w:r w:rsidRPr="00EC0078">
        <w:rPr>
          <w:rFonts w:cs="Arial"/>
          <w:lang w:val="en-GB"/>
        </w:rPr>
        <w:t>A combination of high strength steels and NVEBW with SAW root and covering beads will be subsequently evaluated in cyclic loading fatigue tests and Charpy V-notch impact tests.</w:t>
      </w:r>
    </w:p>
    <w:p w:rsidR="006D16D8" w:rsidRPr="00EC0078" w:rsidRDefault="006D16D8">
      <w:pPr>
        <w:pStyle w:val="DVS-Text"/>
        <w:jc w:val="left"/>
        <w:rPr>
          <w:rFonts w:cs="Arial"/>
          <w:lang w:val="en-GB"/>
        </w:rPr>
      </w:pPr>
    </w:p>
    <w:p w:rsidR="00AF0E9B" w:rsidRPr="008C7B83" w:rsidRDefault="00AF0E9B" w:rsidP="00AF0E9B">
      <w:pPr>
        <w:pStyle w:val="DVS-Text"/>
        <w:ind w:left="705" w:hanging="705"/>
        <w:jc w:val="left"/>
        <w:rPr>
          <w:lang w:val="en-GB"/>
        </w:rPr>
      </w:pPr>
      <w:r w:rsidRPr="00EC0078">
        <w:rPr>
          <w:rFonts w:cs="Arial"/>
          <w:b/>
          <w:bCs/>
          <w:lang w:val="en-GB"/>
        </w:rPr>
        <w:t>8</w:t>
      </w:r>
      <w:r w:rsidRPr="00EC0078">
        <w:rPr>
          <w:rFonts w:cs="Arial"/>
          <w:b/>
          <w:bCs/>
          <w:lang w:val="en-GB"/>
        </w:rPr>
        <w:tab/>
        <w:t>A</w:t>
      </w:r>
      <w:hyperlink r:id="rId21" w:history="1">
        <w:r w:rsidRPr="00EC0078">
          <w:rPr>
            <w:rFonts w:cs="Arial"/>
            <w:b/>
            <w:bCs/>
            <w:lang w:val="en-GB"/>
          </w:rPr>
          <w:t>cknowledgements</w:t>
        </w:r>
      </w:hyperlink>
    </w:p>
    <w:p w:rsidR="00760019" w:rsidRPr="00EC0078" w:rsidRDefault="00760019" w:rsidP="00AF0E9B">
      <w:pPr>
        <w:pStyle w:val="DVS-Text"/>
        <w:ind w:left="705" w:hanging="705"/>
        <w:jc w:val="left"/>
        <w:rPr>
          <w:rFonts w:cs="Arial"/>
          <w:b/>
          <w:bCs/>
          <w:lang w:val="en-GB"/>
        </w:rPr>
      </w:pPr>
    </w:p>
    <w:p w:rsidR="00E073C9" w:rsidRPr="00EC0078" w:rsidRDefault="00E073C9" w:rsidP="00E073C9">
      <w:pPr>
        <w:pStyle w:val="DVS-Text"/>
        <w:rPr>
          <w:rFonts w:cs="Arial"/>
          <w:lang w:val="en-GB"/>
        </w:rPr>
      </w:pPr>
      <w:r w:rsidRPr="00EC0078">
        <w:rPr>
          <w:rFonts w:cs="Arial"/>
          <w:lang w:val="en-GB"/>
        </w:rPr>
        <w:t>The author</w:t>
      </w:r>
      <w:r w:rsidR="00453A1D">
        <w:rPr>
          <w:rFonts w:cs="Arial"/>
          <w:lang w:val="en-GB"/>
        </w:rPr>
        <w:t>s</w:t>
      </w:r>
      <w:r w:rsidRPr="00EC0078">
        <w:rPr>
          <w:rFonts w:cs="Arial"/>
          <w:lang w:val="en-GB"/>
        </w:rPr>
        <w:t xml:space="preserve"> would finally like to thank the German Ministry for Environment, Nature Conservation and Reactor Safety for their financial support for executing the project „OPTIWELD - Ökologische und ökonomische Hochleistungsfügetechniken für Stahlrohrtürme von Windenergieanlagen“ and the German Ministry for Economy and Technology for their financial support for executing the project "Nutzung des Leichtbaupotentials von hochfesten Stahlwerkstoffen für Stahlrohrtürme von Windenergieanlagen durch den Einsatz von Hochleistungsfügetechnik".</w:t>
      </w:r>
    </w:p>
    <w:p w:rsidR="00E073C9" w:rsidRPr="00EC0078" w:rsidRDefault="00E073C9">
      <w:pPr>
        <w:pStyle w:val="DVS-Text"/>
        <w:jc w:val="left"/>
        <w:rPr>
          <w:rFonts w:cs="Arial"/>
          <w:lang w:val="en-GB"/>
        </w:rPr>
      </w:pPr>
    </w:p>
    <w:p w:rsidR="00303C61" w:rsidRPr="00EC0078" w:rsidRDefault="00AF0E9B">
      <w:pPr>
        <w:pStyle w:val="DVS-Text"/>
        <w:jc w:val="left"/>
        <w:rPr>
          <w:rFonts w:cs="Arial"/>
          <w:b/>
          <w:bCs/>
          <w:lang w:val="en-GB"/>
        </w:rPr>
      </w:pPr>
      <w:r w:rsidRPr="00EC0078">
        <w:rPr>
          <w:rFonts w:cs="Arial"/>
          <w:b/>
          <w:bCs/>
          <w:lang w:val="en-GB"/>
        </w:rPr>
        <w:t>9</w:t>
      </w:r>
      <w:r w:rsidRPr="00EC0078">
        <w:rPr>
          <w:rFonts w:cs="Arial"/>
          <w:b/>
          <w:bCs/>
          <w:lang w:val="en-GB"/>
        </w:rPr>
        <w:tab/>
        <w:t>Literature</w:t>
      </w:r>
    </w:p>
    <w:p w:rsidR="002166D1" w:rsidRPr="00EC0078" w:rsidRDefault="002166D1">
      <w:pPr>
        <w:pStyle w:val="DVS-Text"/>
        <w:jc w:val="left"/>
        <w:rPr>
          <w:rFonts w:cs="Arial"/>
          <w:b/>
          <w:bCs/>
          <w:lang w:val="en-GB"/>
        </w:rPr>
      </w:pPr>
    </w:p>
    <w:p w:rsidR="007F2FAD" w:rsidRPr="00EC0078" w:rsidRDefault="004C4F63" w:rsidP="00760019">
      <w:pPr>
        <w:pStyle w:val="DVS-Text"/>
        <w:ind w:left="426" w:hanging="426"/>
        <w:rPr>
          <w:rFonts w:cs="Arial"/>
        </w:rPr>
      </w:pPr>
      <w:r w:rsidRPr="00EC0078">
        <w:rPr>
          <w:rFonts w:cs="Arial"/>
          <w:lang w:val="en-GB"/>
        </w:rPr>
        <w:t>[1]</w:t>
      </w:r>
      <w:r w:rsidRPr="00EC0078">
        <w:rPr>
          <w:rFonts w:cs="Arial"/>
          <w:lang w:val="en-GB"/>
        </w:rPr>
        <w:tab/>
        <w:t xml:space="preserve">Schaumann, P., Mickley, M., Hassel, T., Deißer, T.A., Priebe, S., Konya, R., Bach, F.-W.: Challenges in Joining Thick Metal Sheets for tubular steel towers of wind energy converters. </w:t>
      </w:r>
      <w:r w:rsidRPr="00EC0078">
        <w:rPr>
          <w:rFonts w:cs="Arial"/>
        </w:rPr>
        <w:t>Proceedings EUROSTEEL 2011</w:t>
      </w:r>
    </w:p>
    <w:p w:rsidR="007F2FAD" w:rsidRPr="00EC0078" w:rsidRDefault="007F2FAD" w:rsidP="00760019">
      <w:pPr>
        <w:pStyle w:val="DVS-Text"/>
        <w:ind w:left="426" w:hanging="426"/>
        <w:rPr>
          <w:rFonts w:cs="Arial"/>
        </w:rPr>
      </w:pPr>
      <w:r w:rsidRPr="00EC0078">
        <w:rPr>
          <w:rFonts w:cs="Arial"/>
        </w:rPr>
        <w:lastRenderedPageBreak/>
        <w:t>[2]</w:t>
      </w:r>
      <w:r w:rsidRPr="00EC0078">
        <w:rPr>
          <w:rFonts w:cs="Arial"/>
        </w:rPr>
        <w:tab/>
        <w:t xml:space="preserve">Deißer, T.A., Priebe, S., Schaumann, P., Mickley, M., Hassel, T., Konya, R., Bach, F.-W.: Verfahrenstechnische Herausforderungen </w:t>
      </w:r>
      <w:r w:rsidRPr="00EC0078">
        <w:rPr>
          <w:rFonts w:cs="Arial"/>
        </w:rPr>
        <w:tab/>
        <w:t>beim Fügen dicker Bleche mit dem Elektronenstrahl an Atmosphäre und einem Plasma-UP-Hybridverfahren, Schweißen im Schiff- und Ingenieurbau, 2011</w:t>
      </w:r>
    </w:p>
    <w:p w:rsidR="007F2FAD" w:rsidRPr="00EC0078" w:rsidRDefault="007F2FAD" w:rsidP="00760019">
      <w:pPr>
        <w:pStyle w:val="DVS-Schrifttum"/>
        <w:tabs>
          <w:tab w:val="clear" w:pos="397"/>
        </w:tabs>
        <w:ind w:left="426" w:hanging="426"/>
        <w:rPr>
          <w:rFonts w:cs="Arial"/>
        </w:rPr>
      </w:pPr>
      <w:r w:rsidRPr="00EC0078">
        <w:rPr>
          <w:rFonts w:cs="Arial"/>
        </w:rPr>
        <w:t>[3]</w:t>
      </w:r>
      <w:r w:rsidRPr="00EC0078">
        <w:rPr>
          <w:rFonts w:cs="Arial"/>
        </w:rPr>
        <w:tab/>
        <w:t>Dilthey, U.: Schweißtechnische Fertigungsverfahren 1 – Schweiß- und Schneidtechnologien. 3. Auflage, Springer-Verlag Berlin Heidelberg, 2006</w:t>
      </w:r>
    </w:p>
    <w:p w:rsidR="007F2FAD" w:rsidRPr="00EC0078" w:rsidRDefault="007F2FAD" w:rsidP="00760019">
      <w:pPr>
        <w:pStyle w:val="DVS-Schrifttum"/>
        <w:tabs>
          <w:tab w:val="clear" w:pos="397"/>
        </w:tabs>
        <w:ind w:left="426" w:hanging="426"/>
        <w:rPr>
          <w:rFonts w:cs="Arial"/>
        </w:rPr>
      </w:pPr>
      <w:r w:rsidRPr="00EC0078">
        <w:rPr>
          <w:rFonts w:cs="Arial"/>
        </w:rPr>
        <w:t>[4]</w:t>
      </w:r>
      <w:r w:rsidRPr="00EC0078">
        <w:rPr>
          <w:rFonts w:cs="Arial"/>
        </w:rPr>
        <w:tab/>
        <w:t>DVS Merkblatt 0915: Unterpulver-Mehrdraht-schweißen. 2000</w:t>
      </w:r>
    </w:p>
    <w:p w:rsidR="007F2FAD" w:rsidRPr="00EC0078" w:rsidRDefault="007F2FAD" w:rsidP="00760019">
      <w:pPr>
        <w:pStyle w:val="DVS-Schrifttum"/>
        <w:tabs>
          <w:tab w:val="clear" w:pos="397"/>
        </w:tabs>
        <w:ind w:left="426" w:hanging="426"/>
        <w:rPr>
          <w:rFonts w:cs="Arial"/>
        </w:rPr>
      </w:pPr>
      <w:r w:rsidRPr="00EC0078">
        <w:rPr>
          <w:rFonts w:cs="Arial"/>
        </w:rPr>
        <w:t>[5]</w:t>
      </w:r>
      <w:r w:rsidRPr="00EC0078">
        <w:rPr>
          <w:rFonts w:cs="Arial"/>
        </w:rPr>
        <w:tab/>
        <w:t>Hochreiter, G.: Unterpulverschweißen in der Praxis. expert-Verlag, Renningen-Mahlsheim, 1995</w:t>
      </w:r>
    </w:p>
    <w:p w:rsidR="00C2649B" w:rsidRPr="00EC0078" w:rsidRDefault="00C2649B" w:rsidP="00760019">
      <w:pPr>
        <w:pStyle w:val="DVS-Text"/>
        <w:ind w:left="426" w:hanging="426"/>
        <w:rPr>
          <w:rFonts w:cs="Arial"/>
        </w:rPr>
      </w:pPr>
      <w:r w:rsidRPr="00EC0078">
        <w:rPr>
          <w:rFonts w:cs="Arial"/>
        </w:rPr>
        <w:t>[6]</w:t>
      </w:r>
      <w:r w:rsidRPr="00EC0078">
        <w:rPr>
          <w:rFonts w:cs="Arial"/>
        </w:rPr>
        <w:tab/>
        <w:t>Schulze, K.-R.: Ja wieso denn Elektronenstrahlschweißen? – Teil 6: Komm raus, Strahl! Nonvac-EBW: Elektronen</w:t>
      </w:r>
      <w:r w:rsidR="00760019">
        <w:rPr>
          <w:rFonts w:cs="Arial"/>
        </w:rPr>
        <w:softHyphen/>
      </w:r>
      <w:r w:rsidRPr="00EC0078">
        <w:rPr>
          <w:rFonts w:cs="Arial"/>
        </w:rPr>
        <w:t>strahl</w:t>
      </w:r>
      <w:r w:rsidR="00760019">
        <w:rPr>
          <w:rFonts w:cs="Arial"/>
        </w:rPr>
        <w:softHyphen/>
      </w:r>
      <w:r w:rsidRPr="00EC0078">
        <w:rPr>
          <w:rFonts w:cs="Arial"/>
        </w:rPr>
        <w:t>schweißen an freier Atmosphäre. Schweißen und Schneiden 63 (2011</w:t>
      </w:r>
      <w:r w:rsidR="00760019">
        <w:rPr>
          <w:rFonts w:cs="Arial"/>
        </w:rPr>
        <w:t>)</w:t>
      </w:r>
      <w:r w:rsidRPr="00EC0078">
        <w:rPr>
          <w:rFonts w:cs="Arial"/>
        </w:rPr>
        <w:t>, Issue 9, pp. 536-542, 2011</w:t>
      </w:r>
    </w:p>
    <w:p w:rsidR="00C2649B" w:rsidRPr="00EC0078" w:rsidRDefault="00C2649B" w:rsidP="00760019">
      <w:pPr>
        <w:pStyle w:val="DVS-Schrifttum"/>
        <w:tabs>
          <w:tab w:val="clear" w:pos="397"/>
        </w:tabs>
        <w:ind w:left="426" w:hanging="426"/>
        <w:rPr>
          <w:rFonts w:cs="Arial"/>
        </w:rPr>
      </w:pPr>
      <w:r w:rsidRPr="00EC0078">
        <w:rPr>
          <w:rFonts w:cs="Arial"/>
        </w:rPr>
        <w:t>[7]</w:t>
      </w:r>
      <w:r w:rsidRPr="00EC0078">
        <w:rPr>
          <w:rFonts w:cs="Arial"/>
        </w:rPr>
        <w:tab/>
        <w:t>Szelagowski, A.: Beitrag zur Nonvakuum-Elektronenstrahlschweißtechnik. Dissertation, Fortschritt-Berichte VDI, Reihe 2 Fertigungs</w:t>
      </w:r>
      <w:r w:rsidR="00760019">
        <w:rPr>
          <w:rFonts w:cs="Arial"/>
        </w:rPr>
        <w:softHyphen/>
      </w:r>
      <w:r w:rsidRPr="00EC0078">
        <w:rPr>
          <w:rFonts w:cs="Arial"/>
        </w:rPr>
        <w:t>technik, Nr. 627, VDI Verlag GmbH Düsseldorf, 2003.</w:t>
      </w:r>
    </w:p>
    <w:p w:rsidR="00C2649B" w:rsidRPr="00EC0078" w:rsidRDefault="00A03CB8" w:rsidP="00760019">
      <w:pPr>
        <w:pStyle w:val="DVS-Text"/>
        <w:ind w:left="426" w:hanging="426"/>
        <w:rPr>
          <w:rFonts w:cs="Arial"/>
        </w:rPr>
      </w:pPr>
      <w:r w:rsidRPr="00EC0078">
        <w:rPr>
          <w:rFonts w:cs="Arial"/>
        </w:rPr>
        <w:t>[8]</w:t>
      </w:r>
      <w:r w:rsidRPr="00EC0078">
        <w:rPr>
          <w:rFonts w:cs="Arial"/>
        </w:rPr>
        <w:tab/>
        <w:t>Schwantes, S.</w:t>
      </w:r>
      <w:r w:rsidR="00760019">
        <w:rPr>
          <w:rFonts w:cs="Arial"/>
        </w:rPr>
        <w:t>,</w:t>
      </w:r>
      <w:r w:rsidRPr="00EC0078">
        <w:rPr>
          <w:rFonts w:cs="Arial"/>
        </w:rPr>
        <w:t xml:space="preserve"> Gerster, P.</w:t>
      </w:r>
      <w:r w:rsidR="00760019">
        <w:rPr>
          <w:rFonts w:cs="Arial"/>
        </w:rPr>
        <w:t>,</w:t>
      </w:r>
      <w:r w:rsidRPr="00EC0078">
        <w:rPr>
          <w:rFonts w:cs="Arial"/>
        </w:rPr>
        <w:t xml:space="preserve"> Schulze, K.-R.: Schweißen der höchstfester Feinkornbaustählre S1100QL und S1300QL – Ein Vergleich des Elektronenstrahlschweißen an Atmosphäre mit einem Plasma-MSG-Hybridverfahren. Aachener Berichte Fügetechnik, pp. 543-557, 2007</w:t>
      </w:r>
    </w:p>
    <w:p w:rsidR="00A03CB8" w:rsidRPr="00EC0078" w:rsidRDefault="00A03CB8" w:rsidP="00760019">
      <w:pPr>
        <w:pStyle w:val="DVS-Text"/>
        <w:ind w:left="426" w:hanging="426"/>
        <w:rPr>
          <w:rFonts w:cs="Arial"/>
        </w:rPr>
      </w:pPr>
      <w:r w:rsidRPr="001E07F3">
        <w:rPr>
          <w:rFonts w:cs="Arial"/>
        </w:rPr>
        <w:t>[9]</w:t>
      </w:r>
      <w:r w:rsidRPr="001E07F3">
        <w:rPr>
          <w:rFonts w:cs="Arial"/>
        </w:rPr>
        <w:tab/>
        <w:t>Bach, Fr.-W.</w:t>
      </w:r>
      <w:r w:rsidR="00760019" w:rsidRPr="001E07F3">
        <w:rPr>
          <w:rFonts w:cs="Arial"/>
        </w:rPr>
        <w:t>,</w:t>
      </w:r>
      <w:r w:rsidRPr="001E07F3">
        <w:rPr>
          <w:rFonts w:cs="Arial"/>
        </w:rPr>
        <w:t xml:space="preserve"> Beniyash, A.</w:t>
      </w:r>
      <w:r w:rsidR="00760019" w:rsidRPr="001E07F3">
        <w:rPr>
          <w:rFonts w:cs="Arial"/>
        </w:rPr>
        <w:t>,</w:t>
      </w:r>
      <w:r w:rsidRPr="001E07F3">
        <w:rPr>
          <w:rFonts w:cs="Arial"/>
        </w:rPr>
        <w:t xml:space="preserve"> Lau, K.</w:t>
      </w:r>
      <w:r w:rsidR="00760019" w:rsidRPr="001E07F3">
        <w:rPr>
          <w:rFonts w:cs="Arial"/>
        </w:rPr>
        <w:t>,</w:t>
      </w:r>
      <w:r w:rsidRPr="001E07F3">
        <w:rPr>
          <w:rFonts w:cs="Arial"/>
        </w:rPr>
        <w:t xml:space="preserve"> Konya, R.: </w:t>
      </w:r>
      <w:proofErr w:type="spellStart"/>
      <w:r w:rsidRPr="001E07F3">
        <w:rPr>
          <w:rFonts w:cs="Arial"/>
        </w:rPr>
        <w:t>Nonvacuum</w:t>
      </w:r>
      <w:proofErr w:type="spellEnd"/>
      <w:r w:rsidRPr="001E07F3">
        <w:rPr>
          <w:rFonts w:cs="Arial"/>
        </w:rPr>
        <w:t xml:space="preserve"> </w:t>
      </w:r>
      <w:proofErr w:type="spellStart"/>
      <w:r w:rsidRPr="001E07F3">
        <w:rPr>
          <w:rFonts w:cs="Arial"/>
        </w:rPr>
        <w:t>electron</w:t>
      </w:r>
      <w:proofErr w:type="spellEnd"/>
      <w:r w:rsidRPr="001E07F3">
        <w:rPr>
          <w:rFonts w:cs="Arial"/>
        </w:rPr>
        <w:t xml:space="preserve"> beam </w:t>
      </w:r>
      <w:proofErr w:type="spellStart"/>
      <w:r w:rsidRPr="001E07F3">
        <w:rPr>
          <w:rFonts w:cs="Arial"/>
        </w:rPr>
        <w:t>welding</w:t>
      </w:r>
      <w:proofErr w:type="spellEnd"/>
      <w:r w:rsidRPr="001E07F3">
        <w:rPr>
          <w:rFonts w:cs="Arial"/>
        </w:rPr>
        <w:t xml:space="preserve"> </w:t>
      </w:r>
      <w:proofErr w:type="spellStart"/>
      <w:r w:rsidRPr="001E07F3">
        <w:rPr>
          <w:rFonts w:cs="Arial"/>
        </w:rPr>
        <w:t>of</w:t>
      </w:r>
      <w:proofErr w:type="spellEnd"/>
      <w:r w:rsidRPr="001E07F3">
        <w:rPr>
          <w:rFonts w:cs="Arial"/>
        </w:rPr>
        <w:t xml:space="preserve"> </w:t>
      </w:r>
      <w:proofErr w:type="spellStart"/>
      <w:r w:rsidRPr="001E07F3">
        <w:rPr>
          <w:rFonts w:cs="Arial"/>
        </w:rPr>
        <w:t>structural</w:t>
      </w:r>
      <w:proofErr w:type="spellEnd"/>
      <w:r w:rsidRPr="001E07F3">
        <w:rPr>
          <w:rFonts w:cs="Arial"/>
        </w:rPr>
        <w:t xml:space="preserve"> </w:t>
      </w:r>
      <w:proofErr w:type="spellStart"/>
      <w:r w:rsidRPr="001E07F3">
        <w:rPr>
          <w:rFonts w:cs="Arial"/>
        </w:rPr>
        <w:t>steels</w:t>
      </w:r>
      <w:proofErr w:type="spellEnd"/>
      <w:r w:rsidRPr="001E07F3">
        <w:rPr>
          <w:rFonts w:cs="Arial"/>
        </w:rPr>
        <w:t xml:space="preserve">. </w:t>
      </w:r>
      <w:r w:rsidRPr="00EC0078">
        <w:rPr>
          <w:rFonts w:cs="Arial"/>
        </w:rPr>
        <w:t xml:space="preserve">The </w:t>
      </w:r>
      <w:proofErr w:type="spellStart"/>
      <w:r w:rsidRPr="00EC0078">
        <w:rPr>
          <w:rFonts w:cs="Arial"/>
        </w:rPr>
        <w:t>paton</w:t>
      </w:r>
      <w:proofErr w:type="spellEnd"/>
      <w:r w:rsidRPr="00EC0078">
        <w:rPr>
          <w:rFonts w:cs="Arial"/>
        </w:rPr>
        <w:t xml:space="preserve"> </w:t>
      </w:r>
      <w:proofErr w:type="spellStart"/>
      <w:r w:rsidRPr="00EC0078">
        <w:rPr>
          <w:rFonts w:cs="Arial"/>
        </w:rPr>
        <w:t>welding</w:t>
      </w:r>
      <w:proofErr w:type="spellEnd"/>
      <w:r w:rsidRPr="00EC0078">
        <w:rPr>
          <w:rFonts w:cs="Arial"/>
        </w:rPr>
        <w:t xml:space="preserve"> </w:t>
      </w:r>
      <w:proofErr w:type="spellStart"/>
      <w:r w:rsidRPr="00EC0078">
        <w:rPr>
          <w:rFonts w:cs="Arial"/>
        </w:rPr>
        <w:t>journal</w:t>
      </w:r>
      <w:proofErr w:type="spellEnd"/>
      <w:r w:rsidRPr="00EC0078">
        <w:rPr>
          <w:rFonts w:cs="Arial"/>
        </w:rPr>
        <w:t xml:space="preserve">, </w:t>
      </w:r>
      <w:proofErr w:type="spellStart"/>
      <w:r w:rsidRPr="00EC0078">
        <w:rPr>
          <w:rFonts w:cs="Arial"/>
        </w:rPr>
        <w:t>Issue</w:t>
      </w:r>
      <w:proofErr w:type="spellEnd"/>
      <w:r w:rsidRPr="00EC0078">
        <w:rPr>
          <w:rFonts w:cs="Arial"/>
        </w:rPr>
        <w:t xml:space="preserve"> 5, pp. 22-26, 2009</w:t>
      </w:r>
    </w:p>
    <w:p w:rsidR="00A03CB8" w:rsidRPr="00EC0078" w:rsidRDefault="0049336C" w:rsidP="00760019">
      <w:pPr>
        <w:pStyle w:val="DVS-Text"/>
        <w:ind w:left="426" w:hanging="426"/>
        <w:rPr>
          <w:rFonts w:cs="Arial"/>
        </w:rPr>
      </w:pPr>
      <w:r w:rsidRPr="00EC0078">
        <w:rPr>
          <w:rFonts w:cs="Arial"/>
        </w:rPr>
        <w:t>[10]</w:t>
      </w:r>
      <w:r w:rsidRPr="00EC0078">
        <w:rPr>
          <w:rFonts w:cs="Arial"/>
        </w:rPr>
        <w:tab/>
        <w:t>Dilthey, U.</w:t>
      </w:r>
      <w:r w:rsidR="00760019">
        <w:rPr>
          <w:rFonts w:cs="Arial"/>
        </w:rPr>
        <w:t>,</w:t>
      </w:r>
      <w:r w:rsidRPr="00EC0078">
        <w:rPr>
          <w:rFonts w:cs="Arial"/>
        </w:rPr>
        <w:t xml:space="preserve"> Olschok, S.: Untersuchungen zur Nutzung der Synergieeffekte beim Hochleistungs-Laser-Hybridschweißen von dickwandigen Rohrkörpern aus C-Mn-Stählen. AiF 13.407 N, 2005</w:t>
      </w:r>
    </w:p>
    <w:p w:rsidR="0049336C" w:rsidRPr="00EC0078" w:rsidRDefault="0049336C" w:rsidP="00760019">
      <w:pPr>
        <w:pStyle w:val="DVS-Text"/>
        <w:ind w:left="426" w:hanging="426"/>
        <w:rPr>
          <w:rFonts w:cs="Arial"/>
        </w:rPr>
      </w:pPr>
      <w:r w:rsidRPr="00EC0078">
        <w:rPr>
          <w:rFonts w:cs="Arial"/>
        </w:rPr>
        <w:t>[11]</w:t>
      </w:r>
      <w:r w:rsidRPr="00EC0078">
        <w:rPr>
          <w:rFonts w:cs="Arial"/>
        </w:rPr>
        <w:tab/>
        <w:t>Dilthey, U.</w:t>
      </w:r>
      <w:r w:rsidR="00760019">
        <w:rPr>
          <w:rFonts w:cs="Arial"/>
        </w:rPr>
        <w:t>,</w:t>
      </w:r>
      <w:r w:rsidRPr="00EC0078">
        <w:rPr>
          <w:rFonts w:cs="Arial"/>
        </w:rPr>
        <w:t xml:space="preserve"> Woeste, K.: Elektronen</w:t>
      </w:r>
      <w:r w:rsidR="00760019">
        <w:rPr>
          <w:rFonts w:cs="Arial"/>
        </w:rPr>
        <w:softHyphen/>
      </w:r>
      <w:r w:rsidRPr="00EC0078">
        <w:rPr>
          <w:rFonts w:cs="Arial"/>
        </w:rPr>
        <w:t>strahl</w:t>
      </w:r>
      <w:r w:rsidR="00760019">
        <w:rPr>
          <w:rFonts w:cs="Arial"/>
        </w:rPr>
        <w:softHyphen/>
      </w:r>
      <w:r w:rsidRPr="00EC0078">
        <w:rPr>
          <w:rFonts w:cs="Arial"/>
        </w:rPr>
        <w:t>schweißen bei der Fertigung von dickwandigen Großrohren aus C-Mn-Stählen. AiF 12.187 N, 2001</w:t>
      </w:r>
    </w:p>
    <w:p w:rsidR="007F2FAD" w:rsidRPr="00EC0078" w:rsidRDefault="0049336C" w:rsidP="00760019">
      <w:pPr>
        <w:pStyle w:val="DVS-Text"/>
        <w:ind w:left="426" w:hanging="426"/>
        <w:rPr>
          <w:rFonts w:cs="Arial"/>
        </w:rPr>
      </w:pPr>
      <w:r w:rsidRPr="00EC0078">
        <w:rPr>
          <w:rFonts w:cs="Arial"/>
        </w:rPr>
        <w:t>[12]</w:t>
      </w:r>
      <w:r w:rsidRPr="00EC0078">
        <w:rPr>
          <w:rFonts w:cs="Arial"/>
        </w:rPr>
        <w:tab/>
        <w:t>Schuster, J.: Heißrisse in Schweißverbindungen – Entstehung, Nachweis und Vermeidung. DVS-Berichte, Band 233, ISBN 3 87155 690 4, 2004</w:t>
      </w:r>
    </w:p>
    <w:p w:rsidR="00B8302F" w:rsidRPr="00EC0078" w:rsidRDefault="00B8302F" w:rsidP="00760019">
      <w:pPr>
        <w:pStyle w:val="DVS-Text"/>
        <w:ind w:left="426" w:hanging="426"/>
        <w:rPr>
          <w:rFonts w:cs="Arial"/>
        </w:rPr>
      </w:pPr>
      <w:r w:rsidRPr="00EC0078">
        <w:rPr>
          <w:rFonts w:cs="Arial"/>
        </w:rPr>
        <w:t>[13]</w:t>
      </w:r>
      <w:r w:rsidRPr="00EC0078">
        <w:rPr>
          <w:rFonts w:cs="Arial"/>
        </w:rPr>
        <w:tab/>
        <w:t>Kuhlmann, U., Dürr, A., Bergmann, J., Thumser, R.: Effizienter Stahlbau aus höherfesten Stählen unter Ermüdungsbeanspruchung. research project P 620 Forschungsvereinigung Stahlanwendunge e.V. (FOSTA), Verlag und Vertriebsgesellschaft Düsseldorf mbH, Düsseldorf, 2006</w:t>
      </w:r>
    </w:p>
    <w:p w:rsidR="00B8302F" w:rsidRPr="00EC0078" w:rsidRDefault="00B8302F" w:rsidP="00760019">
      <w:pPr>
        <w:pStyle w:val="DVS-Text"/>
        <w:ind w:left="426" w:hanging="426"/>
        <w:rPr>
          <w:rFonts w:cs="Arial"/>
        </w:rPr>
      </w:pPr>
      <w:r w:rsidRPr="00EC0078">
        <w:rPr>
          <w:rFonts w:cs="Arial"/>
        </w:rPr>
        <w:t>[14]</w:t>
      </w:r>
      <w:r w:rsidRPr="00EC0078">
        <w:rPr>
          <w:rFonts w:cs="Arial"/>
        </w:rPr>
        <w:tab/>
        <w:t>Ummenhofer, T., Weich, I.: REFRESH-Lebensdauerverlängerung bestehender und neuer geschweißter Schweißkonstruktionen. research project P 702 Forschungsvereinigung Stahlanwendunge e.V. (FOSTA), Verlag und Vertriebsgesellschaft Düsseldorf mbH, Düsseldorf, 2011</w:t>
      </w:r>
    </w:p>
    <w:p w:rsidR="007F2FAD" w:rsidRPr="00EC0078" w:rsidRDefault="007F2FAD" w:rsidP="00760019">
      <w:pPr>
        <w:pStyle w:val="DVS-Text"/>
        <w:ind w:left="426" w:hanging="426"/>
        <w:rPr>
          <w:rFonts w:cs="Arial"/>
          <w:lang w:val="en-US"/>
        </w:rPr>
      </w:pPr>
      <w:r w:rsidRPr="00EC0078">
        <w:rPr>
          <w:rFonts w:cs="Arial"/>
          <w:lang w:val="en-GB"/>
        </w:rPr>
        <w:lastRenderedPageBreak/>
        <w:t>[15]</w:t>
      </w:r>
      <w:r w:rsidRPr="00EC0078">
        <w:rPr>
          <w:rFonts w:cs="Arial"/>
          <w:lang w:val="en-GB"/>
        </w:rPr>
        <w:tab/>
        <w:t>Gurney, T.R.: Fatigue of welded structures, Cambridge University Press, 2</w:t>
      </w:r>
      <w:r w:rsidRPr="00EC0078">
        <w:rPr>
          <w:rFonts w:cs="Arial"/>
          <w:vertAlign w:val="superscript"/>
          <w:lang w:val="en-GB"/>
        </w:rPr>
        <w:t>nd</w:t>
      </w:r>
      <w:r w:rsidRPr="00EC0078">
        <w:rPr>
          <w:rFonts w:cs="Arial"/>
          <w:lang w:val="en-GB"/>
        </w:rPr>
        <w:t xml:space="preserve"> edition,1984</w:t>
      </w:r>
    </w:p>
    <w:p w:rsidR="004C4F63" w:rsidRPr="00EC0078" w:rsidRDefault="004C4F63" w:rsidP="007F2FAD">
      <w:pPr>
        <w:pStyle w:val="DVS-Text"/>
        <w:rPr>
          <w:rFonts w:cs="Arial"/>
          <w:lang w:val="en-US"/>
        </w:rPr>
      </w:pPr>
    </w:p>
    <w:sectPr w:rsidR="004C4F63" w:rsidRPr="00EC0078" w:rsidSect="00EE19CE">
      <w:type w:val="continuous"/>
      <w:pgSz w:w="11907" w:h="16840" w:code="9"/>
      <w:pgMar w:top="851" w:right="851" w:bottom="1418" w:left="851" w:header="720" w:footer="720" w:gutter="0"/>
      <w:cols w:num="2" w:space="56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7466" w:rsidRDefault="000D7466">
      <w:r>
        <w:separator/>
      </w:r>
    </w:p>
  </w:endnote>
  <w:endnote w:type="continuationSeparator" w:id="0">
    <w:p w:rsidR="000D7466" w:rsidRDefault="000D746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10 Pitch">
    <w:panose1 w:val="00000000000000000000"/>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5756" w:rsidRDefault="00BE390B">
    <w:pPr>
      <w:pStyle w:val="Sidefod"/>
      <w:framePr w:wrap="around" w:vAnchor="text" w:hAnchor="margin" w:xAlign="center" w:y="1"/>
      <w:rPr>
        <w:rStyle w:val="Sidetal"/>
      </w:rPr>
    </w:pPr>
    <w:r>
      <w:rPr>
        <w:rStyle w:val="Sidetal"/>
      </w:rPr>
      <w:fldChar w:fldCharType="begin"/>
    </w:r>
    <w:r w:rsidR="00155756">
      <w:rPr>
        <w:rStyle w:val="Sidetal"/>
      </w:rPr>
      <w:instrText xml:space="preserve">PAGE  </w:instrText>
    </w:r>
    <w:r>
      <w:rPr>
        <w:rStyle w:val="Sidetal"/>
      </w:rPr>
      <w:fldChar w:fldCharType="separate"/>
    </w:r>
    <w:r w:rsidR="00155756">
      <w:rPr>
        <w:rStyle w:val="Sidetal"/>
      </w:rPr>
      <w:t>1</w:t>
    </w:r>
    <w:r>
      <w:rPr>
        <w:rStyle w:val="Sidetal"/>
      </w:rPr>
      <w:fldChar w:fldCharType="end"/>
    </w:r>
  </w:p>
  <w:p w:rsidR="00155756" w:rsidRDefault="00155756">
    <w:pPr>
      <w:pStyle w:val="Sidefo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7466" w:rsidRDefault="000D7466">
      <w:r>
        <w:separator/>
      </w:r>
    </w:p>
  </w:footnote>
  <w:footnote w:type="continuationSeparator" w:id="0">
    <w:p w:rsidR="000D7466" w:rsidRDefault="000D746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5756" w:rsidRDefault="00155756">
    <w:pPr>
      <w:jc w:val="center"/>
      <w:rPr>
        <w:lang w:val="en-G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F2017"/>
    <w:multiLevelType w:val="singleLevel"/>
    <w:tmpl w:val="96C69E1E"/>
    <w:lvl w:ilvl="0">
      <w:start w:val="2"/>
      <w:numFmt w:val="lowerLetter"/>
      <w:lvlText w:val="%1) "/>
      <w:legacy w:legacy="1" w:legacySpace="0" w:legacyIndent="283"/>
      <w:lvlJc w:val="left"/>
      <w:pPr>
        <w:ind w:left="283" w:hanging="283"/>
      </w:pPr>
      <w:rPr>
        <w:rFonts w:ascii="Times New Roman" w:hAnsi="Times New Roman" w:hint="default"/>
        <w:b w:val="0"/>
        <w:i w:val="0"/>
        <w:sz w:val="24"/>
        <w:u w:val="none"/>
      </w:rPr>
    </w:lvl>
  </w:abstractNum>
  <w:abstractNum w:abstractNumId="1">
    <w:nsid w:val="0CEF4F96"/>
    <w:multiLevelType w:val="hybridMultilevel"/>
    <w:tmpl w:val="BB30D9E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nsid w:val="13803805"/>
    <w:multiLevelType w:val="hybridMultilevel"/>
    <w:tmpl w:val="BB30D9E8"/>
    <w:lvl w:ilvl="0" w:tplc="0407000B">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nsid w:val="22F726E2"/>
    <w:multiLevelType w:val="singleLevel"/>
    <w:tmpl w:val="AAF61A3E"/>
    <w:lvl w:ilvl="0">
      <w:start w:val="1"/>
      <w:numFmt w:val="lowerLetter"/>
      <w:lvlText w:val="%1) "/>
      <w:legacy w:legacy="1" w:legacySpace="0" w:legacyIndent="283"/>
      <w:lvlJc w:val="left"/>
      <w:pPr>
        <w:ind w:left="283" w:hanging="283"/>
      </w:pPr>
      <w:rPr>
        <w:rFonts w:ascii="Times New Roman" w:hAnsi="Times New Roman" w:hint="default"/>
        <w:b w:val="0"/>
        <w:i w:val="0"/>
        <w:sz w:val="24"/>
        <w:u w:val="none"/>
      </w:rPr>
    </w:lvl>
  </w:abstractNum>
  <w:abstractNum w:abstractNumId="4">
    <w:nsid w:val="2AF53B84"/>
    <w:multiLevelType w:val="hybridMultilevel"/>
    <w:tmpl w:val="067ACAF6"/>
    <w:lvl w:ilvl="0" w:tplc="04070011">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nsid w:val="2C7C4972"/>
    <w:multiLevelType w:val="hybridMultilevel"/>
    <w:tmpl w:val="AF36161A"/>
    <w:lvl w:ilvl="0" w:tplc="04070011">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nsid w:val="320525DB"/>
    <w:multiLevelType w:val="singleLevel"/>
    <w:tmpl w:val="D21C0DC0"/>
    <w:lvl w:ilvl="0">
      <w:start w:val="3"/>
      <w:numFmt w:val="lowerLetter"/>
      <w:lvlText w:val="%1) "/>
      <w:legacy w:legacy="1" w:legacySpace="0" w:legacyIndent="283"/>
      <w:lvlJc w:val="left"/>
      <w:pPr>
        <w:ind w:left="283" w:hanging="283"/>
      </w:pPr>
      <w:rPr>
        <w:rFonts w:ascii="Times New Roman" w:hAnsi="Times New Roman" w:hint="default"/>
        <w:b w:val="0"/>
        <w:i w:val="0"/>
        <w:sz w:val="24"/>
        <w:u w:val="none"/>
      </w:rPr>
    </w:lvl>
  </w:abstractNum>
  <w:abstractNum w:abstractNumId="7">
    <w:nsid w:val="34EA366C"/>
    <w:multiLevelType w:val="hybridMultilevel"/>
    <w:tmpl w:val="6BA4E55C"/>
    <w:lvl w:ilvl="0" w:tplc="04070011">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nsid w:val="3A59353E"/>
    <w:multiLevelType w:val="hybridMultilevel"/>
    <w:tmpl w:val="49384434"/>
    <w:lvl w:ilvl="0" w:tplc="D4DCB258">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nsid w:val="3A7D16BD"/>
    <w:multiLevelType w:val="hybridMultilevel"/>
    <w:tmpl w:val="F594D3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44A663B9"/>
    <w:multiLevelType w:val="hybridMultilevel"/>
    <w:tmpl w:val="EBE07CB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51614407"/>
    <w:multiLevelType w:val="hybridMultilevel"/>
    <w:tmpl w:val="4A064A8A"/>
    <w:lvl w:ilvl="0" w:tplc="ABA2F406">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6C070FE8"/>
    <w:multiLevelType w:val="hybridMultilevel"/>
    <w:tmpl w:val="BE8227C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nsid w:val="6E05062D"/>
    <w:multiLevelType w:val="hybridMultilevel"/>
    <w:tmpl w:val="683417A0"/>
    <w:lvl w:ilvl="0" w:tplc="04070011">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6"/>
  </w:num>
  <w:num w:numId="4">
    <w:abstractNumId w:val="8"/>
  </w:num>
  <w:num w:numId="5">
    <w:abstractNumId w:val="12"/>
  </w:num>
  <w:num w:numId="6">
    <w:abstractNumId w:val="2"/>
  </w:num>
  <w:num w:numId="7">
    <w:abstractNumId w:val="1"/>
  </w:num>
  <w:num w:numId="8">
    <w:abstractNumId w:val="10"/>
  </w:num>
  <w:num w:numId="9">
    <w:abstractNumId w:val="7"/>
  </w:num>
  <w:num w:numId="10">
    <w:abstractNumId w:val="5"/>
  </w:num>
  <w:num w:numId="11">
    <w:abstractNumId w:val="4"/>
  </w:num>
  <w:num w:numId="12">
    <w:abstractNumId w:val="13"/>
  </w:num>
  <w:num w:numId="13">
    <w:abstractNumId w:val="9"/>
  </w:num>
  <w:num w:numId="1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intFractionalCharacterWidth/>
  <w:hideSpellingErrors/>
  <w:hideGrammaticalErrors/>
  <w:proofState w:spelling="clean" w:grammar="clean"/>
  <w:attachedTemplate r:id="rId1"/>
  <w:defaultTabStop w:val="709"/>
  <w:hyphenationZone w:val="425"/>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rsids>
    <w:rsidRoot w:val="00661E03"/>
    <w:rsid w:val="000003E2"/>
    <w:rsid w:val="000257A3"/>
    <w:rsid w:val="00030A4E"/>
    <w:rsid w:val="00032075"/>
    <w:rsid w:val="000406E1"/>
    <w:rsid w:val="00046170"/>
    <w:rsid w:val="000531C2"/>
    <w:rsid w:val="00072078"/>
    <w:rsid w:val="0007720D"/>
    <w:rsid w:val="00082BCC"/>
    <w:rsid w:val="00084961"/>
    <w:rsid w:val="000A0C1D"/>
    <w:rsid w:val="000B55EA"/>
    <w:rsid w:val="000D40F0"/>
    <w:rsid w:val="000D7466"/>
    <w:rsid w:val="00125C2F"/>
    <w:rsid w:val="00150872"/>
    <w:rsid w:val="00155756"/>
    <w:rsid w:val="001C6EFF"/>
    <w:rsid w:val="001E04E1"/>
    <w:rsid w:val="001E07F3"/>
    <w:rsid w:val="001E3965"/>
    <w:rsid w:val="001E7085"/>
    <w:rsid w:val="001E7869"/>
    <w:rsid w:val="0021051F"/>
    <w:rsid w:val="002166D1"/>
    <w:rsid w:val="002348AF"/>
    <w:rsid w:val="002813D6"/>
    <w:rsid w:val="002B44DB"/>
    <w:rsid w:val="002C3F85"/>
    <w:rsid w:val="002F1ADB"/>
    <w:rsid w:val="00303C61"/>
    <w:rsid w:val="0031074F"/>
    <w:rsid w:val="003150C0"/>
    <w:rsid w:val="00370C68"/>
    <w:rsid w:val="003B096B"/>
    <w:rsid w:val="003B1F9D"/>
    <w:rsid w:val="003C131E"/>
    <w:rsid w:val="003E2103"/>
    <w:rsid w:val="003E4F3F"/>
    <w:rsid w:val="00446A19"/>
    <w:rsid w:val="00453A1D"/>
    <w:rsid w:val="00471594"/>
    <w:rsid w:val="00481C94"/>
    <w:rsid w:val="0049336C"/>
    <w:rsid w:val="004B2A95"/>
    <w:rsid w:val="004C1426"/>
    <w:rsid w:val="004C4F63"/>
    <w:rsid w:val="004D4482"/>
    <w:rsid w:val="004F39CC"/>
    <w:rsid w:val="0050192E"/>
    <w:rsid w:val="0052017C"/>
    <w:rsid w:val="00556BC6"/>
    <w:rsid w:val="00591496"/>
    <w:rsid w:val="005B07CC"/>
    <w:rsid w:val="005B0848"/>
    <w:rsid w:val="005B4117"/>
    <w:rsid w:val="005D2D97"/>
    <w:rsid w:val="005E5DB6"/>
    <w:rsid w:val="005F70E8"/>
    <w:rsid w:val="0060781D"/>
    <w:rsid w:val="00635C49"/>
    <w:rsid w:val="006445CB"/>
    <w:rsid w:val="0065245E"/>
    <w:rsid w:val="00654076"/>
    <w:rsid w:val="00661E03"/>
    <w:rsid w:val="006645CE"/>
    <w:rsid w:val="006D16D8"/>
    <w:rsid w:val="006F1A3C"/>
    <w:rsid w:val="00713B3B"/>
    <w:rsid w:val="00723D72"/>
    <w:rsid w:val="00760019"/>
    <w:rsid w:val="007765C3"/>
    <w:rsid w:val="007C4C09"/>
    <w:rsid w:val="007F2FAD"/>
    <w:rsid w:val="007F3ED4"/>
    <w:rsid w:val="00802F83"/>
    <w:rsid w:val="008263CF"/>
    <w:rsid w:val="00826670"/>
    <w:rsid w:val="008411ED"/>
    <w:rsid w:val="00871AB3"/>
    <w:rsid w:val="008745E4"/>
    <w:rsid w:val="00874777"/>
    <w:rsid w:val="0088173A"/>
    <w:rsid w:val="008820EC"/>
    <w:rsid w:val="00882476"/>
    <w:rsid w:val="008825CC"/>
    <w:rsid w:val="008A1B2F"/>
    <w:rsid w:val="008C313B"/>
    <w:rsid w:val="008C7B83"/>
    <w:rsid w:val="008F04F4"/>
    <w:rsid w:val="008F6A0D"/>
    <w:rsid w:val="00A03CB8"/>
    <w:rsid w:val="00A15601"/>
    <w:rsid w:val="00A16173"/>
    <w:rsid w:val="00A4329F"/>
    <w:rsid w:val="00A57122"/>
    <w:rsid w:val="00A61E77"/>
    <w:rsid w:val="00A71C1D"/>
    <w:rsid w:val="00A86F9E"/>
    <w:rsid w:val="00A94F24"/>
    <w:rsid w:val="00AF0E9B"/>
    <w:rsid w:val="00AF6FA5"/>
    <w:rsid w:val="00B15F23"/>
    <w:rsid w:val="00B5060A"/>
    <w:rsid w:val="00B60257"/>
    <w:rsid w:val="00B8302F"/>
    <w:rsid w:val="00B94577"/>
    <w:rsid w:val="00BB2493"/>
    <w:rsid w:val="00BB3139"/>
    <w:rsid w:val="00BC0388"/>
    <w:rsid w:val="00BC0D8D"/>
    <w:rsid w:val="00BE390B"/>
    <w:rsid w:val="00C12DC3"/>
    <w:rsid w:val="00C2649B"/>
    <w:rsid w:val="00C4158A"/>
    <w:rsid w:val="00CA339F"/>
    <w:rsid w:val="00CB5007"/>
    <w:rsid w:val="00CF035A"/>
    <w:rsid w:val="00CF4A66"/>
    <w:rsid w:val="00D12073"/>
    <w:rsid w:val="00D14234"/>
    <w:rsid w:val="00D44D81"/>
    <w:rsid w:val="00DA4B86"/>
    <w:rsid w:val="00DB50B2"/>
    <w:rsid w:val="00DC0094"/>
    <w:rsid w:val="00DD579A"/>
    <w:rsid w:val="00DD77B4"/>
    <w:rsid w:val="00E073C9"/>
    <w:rsid w:val="00E076A6"/>
    <w:rsid w:val="00E3094C"/>
    <w:rsid w:val="00E33255"/>
    <w:rsid w:val="00E37A57"/>
    <w:rsid w:val="00E41A6B"/>
    <w:rsid w:val="00E66660"/>
    <w:rsid w:val="00E74303"/>
    <w:rsid w:val="00EA3206"/>
    <w:rsid w:val="00EB6B2F"/>
    <w:rsid w:val="00EB7BBB"/>
    <w:rsid w:val="00EC0078"/>
    <w:rsid w:val="00EE19CE"/>
    <w:rsid w:val="00EE2979"/>
    <w:rsid w:val="00F152A9"/>
    <w:rsid w:val="00F446C8"/>
    <w:rsid w:val="00F738EF"/>
    <w:rsid w:val="00FB3B25"/>
    <w:rsid w:val="00FB5B43"/>
    <w:rsid w:val="00FD491A"/>
  </w:rsids>
  <m:mathPr>
    <m:mathFont m:val="Cambria Math"/>
    <m:brkBin m:val="before"/>
    <m:brkBinSub m:val="--"/>
    <m:smallFrac m:val="off"/>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390B"/>
  </w:style>
  <w:style w:type="paragraph" w:styleId="Overskrift1">
    <w:name w:val="heading 1"/>
    <w:basedOn w:val="Normal"/>
    <w:next w:val="Normal"/>
    <w:qFormat/>
    <w:rsid w:val="00BE390B"/>
    <w:pPr>
      <w:keepNext/>
      <w:tabs>
        <w:tab w:val="left" w:pos="5103"/>
        <w:tab w:val="right" w:pos="6946"/>
        <w:tab w:val="left" w:pos="7797"/>
        <w:tab w:val="right" w:pos="9356"/>
      </w:tabs>
      <w:spacing w:line="240" w:lineRule="atLeast"/>
      <w:ind w:right="-1"/>
      <w:outlineLvl w:val="0"/>
    </w:pPr>
    <w:rPr>
      <w:sz w:val="24"/>
    </w:rPr>
  </w:style>
  <w:style w:type="paragraph" w:styleId="Overskrift2">
    <w:name w:val="heading 2"/>
    <w:basedOn w:val="Normal"/>
    <w:next w:val="Normal"/>
    <w:qFormat/>
    <w:rsid w:val="00BE390B"/>
    <w:pPr>
      <w:keepNext/>
      <w:tabs>
        <w:tab w:val="left" w:pos="5103"/>
        <w:tab w:val="right" w:pos="6946"/>
        <w:tab w:val="left" w:pos="7371"/>
        <w:tab w:val="right" w:pos="9214"/>
      </w:tabs>
      <w:spacing w:line="240" w:lineRule="atLeast"/>
      <w:ind w:right="-1"/>
      <w:outlineLvl w:val="1"/>
    </w:pPr>
    <w:rPr>
      <w:b/>
      <w:sz w:val="24"/>
    </w:rPr>
  </w:style>
  <w:style w:type="paragraph" w:styleId="Overskrift3">
    <w:name w:val="heading 3"/>
    <w:basedOn w:val="Normal"/>
    <w:next w:val="Normal"/>
    <w:qFormat/>
    <w:rsid w:val="00BE390B"/>
    <w:pPr>
      <w:keepNext/>
      <w:tabs>
        <w:tab w:val="left" w:pos="8647"/>
      </w:tabs>
      <w:spacing w:after="480" w:line="240" w:lineRule="atLeast"/>
      <w:outlineLvl w:val="2"/>
    </w:pPr>
    <w:rPr>
      <w:b/>
      <w:sz w:val="24"/>
    </w:rPr>
  </w:style>
  <w:style w:type="paragraph" w:styleId="Overskrift4">
    <w:name w:val="heading 4"/>
    <w:basedOn w:val="Normal"/>
    <w:next w:val="Normal"/>
    <w:qFormat/>
    <w:rsid w:val="00BE390B"/>
    <w:pPr>
      <w:keepNext/>
      <w:ind w:left="57"/>
      <w:outlineLvl w:val="3"/>
    </w:pPr>
    <w:rPr>
      <w:sz w:val="24"/>
    </w:rPr>
  </w:style>
  <w:style w:type="paragraph" w:styleId="Overskrift5">
    <w:name w:val="heading 5"/>
    <w:basedOn w:val="Normal"/>
    <w:next w:val="Normal"/>
    <w:qFormat/>
    <w:rsid w:val="00BE390B"/>
    <w:pPr>
      <w:keepNext/>
      <w:outlineLvl w:val="4"/>
    </w:pPr>
    <w:rPr>
      <w:b/>
      <w:bCs/>
      <w:sz w:val="22"/>
    </w:rPr>
  </w:style>
  <w:style w:type="paragraph" w:styleId="Overskrift6">
    <w:name w:val="heading 6"/>
    <w:basedOn w:val="Normal"/>
    <w:next w:val="Normal"/>
    <w:qFormat/>
    <w:rsid w:val="00BE390B"/>
    <w:pPr>
      <w:keepNext/>
      <w:jc w:val="center"/>
      <w:outlineLvl w:val="5"/>
    </w:pPr>
    <w:rPr>
      <w:b/>
      <w:bCs/>
      <w:sz w:val="36"/>
      <w:lang w:val="en-GB"/>
    </w:rPr>
  </w:style>
  <w:style w:type="paragraph" w:styleId="Overskrift7">
    <w:name w:val="heading 7"/>
    <w:basedOn w:val="Normal"/>
    <w:next w:val="Normal"/>
    <w:qFormat/>
    <w:rsid w:val="00BE390B"/>
    <w:pPr>
      <w:keepNext/>
      <w:jc w:val="center"/>
      <w:outlineLvl w:val="6"/>
    </w:pPr>
    <w:rPr>
      <w:b/>
      <w:bCs/>
      <w:sz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Absatz1">
    <w:name w:val="Absatz1"/>
    <w:basedOn w:val="Normal"/>
    <w:rsid w:val="00BE390B"/>
    <w:pPr>
      <w:spacing w:line="240" w:lineRule="atLeast"/>
    </w:pPr>
    <w:rPr>
      <w:rFonts w:ascii="Courier 10 Pitch" w:hAnsi="Courier 10 Pitch"/>
      <w:sz w:val="24"/>
    </w:rPr>
  </w:style>
  <w:style w:type="paragraph" w:styleId="Brdtekst">
    <w:name w:val="Body Text"/>
    <w:basedOn w:val="Normal"/>
    <w:semiHidden/>
    <w:rsid w:val="00BE390B"/>
    <w:pPr>
      <w:tabs>
        <w:tab w:val="left" w:pos="5103"/>
        <w:tab w:val="right" w:pos="6521"/>
        <w:tab w:val="left" w:pos="7797"/>
        <w:tab w:val="right" w:pos="9356"/>
      </w:tabs>
      <w:spacing w:line="240" w:lineRule="atLeast"/>
      <w:ind w:right="-1"/>
    </w:pPr>
    <w:rPr>
      <w:sz w:val="24"/>
    </w:rPr>
  </w:style>
  <w:style w:type="paragraph" w:styleId="Sidehoved">
    <w:name w:val="header"/>
    <w:basedOn w:val="Normal"/>
    <w:semiHidden/>
    <w:rsid w:val="00BE390B"/>
    <w:pPr>
      <w:tabs>
        <w:tab w:val="center" w:pos="4536"/>
        <w:tab w:val="right" w:pos="9072"/>
      </w:tabs>
    </w:pPr>
  </w:style>
  <w:style w:type="paragraph" w:styleId="Sidefod">
    <w:name w:val="footer"/>
    <w:basedOn w:val="Normal"/>
    <w:semiHidden/>
    <w:rsid w:val="00BE390B"/>
    <w:pPr>
      <w:tabs>
        <w:tab w:val="center" w:pos="4536"/>
        <w:tab w:val="right" w:pos="9072"/>
      </w:tabs>
    </w:pPr>
  </w:style>
  <w:style w:type="paragraph" w:customStyle="1" w:styleId="Vortragstitel">
    <w:name w:val="Vortragstitel"/>
    <w:basedOn w:val="Normal"/>
    <w:rsid w:val="00BE390B"/>
    <w:rPr>
      <w:rFonts w:ascii="Arial" w:hAnsi="Arial" w:cs="Arial"/>
      <w:noProof/>
      <w:sz w:val="14"/>
    </w:rPr>
  </w:style>
  <w:style w:type="character" w:styleId="Sidetal">
    <w:name w:val="page number"/>
    <w:basedOn w:val="Standardskrifttypeiafsnit"/>
    <w:semiHidden/>
    <w:rsid w:val="00BE390B"/>
  </w:style>
  <w:style w:type="paragraph" w:customStyle="1" w:styleId="DVS-Text">
    <w:name w:val="DVS-Text"/>
    <w:uiPriority w:val="99"/>
    <w:rsid w:val="00BE390B"/>
    <w:pPr>
      <w:jc w:val="both"/>
    </w:pPr>
    <w:rPr>
      <w:rFonts w:ascii="Arial" w:hAnsi="Arial"/>
    </w:rPr>
  </w:style>
  <w:style w:type="paragraph" w:customStyle="1" w:styleId="DVS-Titel">
    <w:name w:val="DVS-Titel"/>
    <w:rsid w:val="00BE390B"/>
    <w:rPr>
      <w:rFonts w:ascii="Arial" w:hAnsi="Arial"/>
      <w:b/>
      <w:sz w:val="24"/>
    </w:rPr>
  </w:style>
  <w:style w:type="paragraph" w:customStyle="1" w:styleId="DVS-berschrift">
    <w:name w:val="DVS-Überschrift"/>
    <w:next w:val="DVS-Text"/>
    <w:rsid w:val="00BE390B"/>
    <w:pPr>
      <w:tabs>
        <w:tab w:val="left" w:pos="567"/>
      </w:tabs>
    </w:pPr>
    <w:rPr>
      <w:rFonts w:ascii="Arial" w:hAnsi="Arial"/>
      <w:b/>
    </w:rPr>
  </w:style>
  <w:style w:type="character" w:styleId="Hyperlink">
    <w:name w:val="Hyperlink"/>
    <w:semiHidden/>
    <w:rsid w:val="00BE390B"/>
    <w:rPr>
      <w:color w:val="0000FF"/>
      <w:u w:val="single"/>
    </w:rPr>
  </w:style>
  <w:style w:type="paragraph" w:customStyle="1" w:styleId="DVS-Schrifttum">
    <w:name w:val="DVS-Schrifttum"/>
    <w:basedOn w:val="DVS-Text"/>
    <w:uiPriority w:val="99"/>
    <w:rsid w:val="00C2649B"/>
    <w:pPr>
      <w:tabs>
        <w:tab w:val="left" w:pos="397"/>
      </w:tabs>
      <w:ind w:left="397" w:hanging="397"/>
    </w:pPr>
  </w:style>
  <w:style w:type="table" w:styleId="Tabel-Gitter">
    <w:name w:val="Table Grid"/>
    <w:basedOn w:val="Tabel-Normal"/>
    <w:uiPriority w:val="59"/>
    <w:rsid w:val="000720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lledtekst">
    <w:name w:val="caption"/>
    <w:basedOn w:val="Normal"/>
    <w:next w:val="Normal"/>
    <w:uiPriority w:val="35"/>
    <w:unhideWhenUsed/>
    <w:qFormat/>
    <w:rsid w:val="007F2FAD"/>
    <w:pPr>
      <w:spacing w:after="200"/>
    </w:pPr>
    <w:rPr>
      <w:b/>
      <w:bCs/>
      <w:color w:val="4F81BD"/>
      <w:sz w:val="18"/>
      <w:szCs w:val="18"/>
    </w:rPr>
  </w:style>
  <w:style w:type="paragraph" w:styleId="Markeringsbobletekst">
    <w:name w:val="Balloon Text"/>
    <w:basedOn w:val="Normal"/>
    <w:link w:val="MarkeringsbobletekstTegn"/>
    <w:uiPriority w:val="99"/>
    <w:semiHidden/>
    <w:unhideWhenUsed/>
    <w:rsid w:val="00CF035A"/>
    <w:rPr>
      <w:rFonts w:ascii="Tahoma" w:hAnsi="Tahoma" w:cs="Tahoma"/>
      <w:sz w:val="16"/>
      <w:szCs w:val="16"/>
    </w:rPr>
  </w:style>
  <w:style w:type="character" w:customStyle="1" w:styleId="MarkeringsbobletekstTegn">
    <w:name w:val="Markeringsbobletekst Tegn"/>
    <w:link w:val="Markeringsbobletekst"/>
    <w:uiPriority w:val="99"/>
    <w:semiHidden/>
    <w:rsid w:val="00CF035A"/>
    <w:rPr>
      <w:rFonts w:ascii="Tahoma" w:hAnsi="Tahoma" w:cs="Tahoma"/>
      <w:sz w:val="16"/>
      <w:szCs w:val="16"/>
    </w:rPr>
  </w:style>
  <w:style w:type="character" w:styleId="Kommentarhenvisning">
    <w:name w:val="annotation reference"/>
    <w:basedOn w:val="Standardskrifttypeiafsnit"/>
    <w:uiPriority w:val="99"/>
    <w:semiHidden/>
    <w:unhideWhenUsed/>
    <w:rsid w:val="00760019"/>
    <w:rPr>
      <w:sz w:val="16"/>
      <w:szCs w:val="16"/>
    </w:rPr>
  </w:style>
  <w:style w:type="paragraph" w:styleId="Kommentartekst">
    <w:name w:val="annotation text"/>
    <w:basedOn w:val="Normal"/>
    <w:link w:val="KommentartekstTegn"/>
    <w:uiPriority w:val="99"/>
    <w:semiHidden/>
    <w:unhideWhenUsed/>
    <w:rsid w:val="00760019"/>
  </w:style>
  <w:style w:type="character" w:customStyle="1" w:styleId="KommentartekstTegn">
    <w:name w:val="Kommentartekst Tegn"/>
    <w:basedOn w:val="Standardskrifttypeiafsnit"/>
    <w:link w:val="Kommentartekst"/>
    <w:uiPriority w:val="99"/>
    <w:semiHidden/>
    <w:rsid w:val="00760019"/>
  </w:style>
  <w:style w:type="paragraph" w:styleId="Kommentaremne">
    <w:name w:val="annotation subject"/>
    <w:basedOn w:val="Kommentartekst"/>
    <w:next w:val="Kommentartekst"/>
    <w:link w:val="KommentaremneTegn"/>
    <w:uiPriority w:val="99"/>
    <w:semiHidden/>
    <w:unhideWhenUsed/>
    <w:rsid w:val="00760019"/>
    <w:rPr>
      <w:b/>
      <w:bCs/>
    </w:rPr>
  </w:style>
  <w:style w:type="character" w:customStyle="1" w:styleId="KommentaremneTegn">
    <w:name w:val="Kommentaremne Tegn"/>
    <w:basedOn w:val="KommentartekstTegn"/>
    <w:link w:val="Kommentaremne"/>
    <w:uiPriority w:val="99"/>
    <w:semiHidden/>
    <w:rsid w:val="0076001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qFormat/>
    <w:pPr>
      <w:keepNext/>
      <w:tabs>
        <w:tab w:val="left" w:pos="5103"/>
        <w:tab w:val="right" w:pos="6946"/>
        <w:tab w:val="left" w:pos="7797"/>
        <w:tab w:val="right" w:pos="9356"/>
      </w:tabs>
      <w:spacing w:line="240" w:lineRule="atLeast"/>
      <w:ind w:right="-1"/>
      <w:outlineLvl w:val="0"/>
    </w:pPr>
    <w:rPr>
      <w:sz w:val="24"/>
    </w:rPr>
  </w:style>
  <w:style w:type="paragraph" w:styleId="berschrift2">
    <w:name w:val="heading 2"/>
    <w:basedOn w:val="Standard"/>
    <w:next w:val="Standard"/>
    <w:qFormat/>
    <w:pPr>
      <w:keepNext/>
      <w:tabs>
        <w:tab w:val="left" w:pos="5103"/>
        <w:tab w:val="right" w:pos="6946"/>
        <w:tab w:val="left" w:pos="7371"/>
        <w:tab w:val="right" w:pos="9214"/>
      </w:tabs>
      <w:spacing w:line="240" w:lineRule="atLeast"/>
      <w:ind w:right="-1"/>
      <w:outlineLvl w:val="1"/>
    </w:pPr>
    <w:rPr>
      <w:b/>
      <w:sz w:val="24"/>
    </w:rPr>
  </w:style>
  <w:style w:type="paragraph" w:styleId="berschrift3">
    <w:name w:val="heading 3"/>
    <w:basedOn w:val="Standard"/>
    <w:next w:val="Standard"/>
    <w:qFormat/>
    <w:pPr>
      <w:keepNext/>
      <w:tabs>
        <w:tab w:val="left" w:pos="8647"/>
      </w:tabs>
      <w:spacing w:after="480" w:line="240" w:lineRule="atLeast"/>
      <w:outlineLvl w:val="2"/>
    </w:pPr>
    <w:rPr>
      <w:b/>
      <w:sz w:val="24"/>
    </w:rPr>
  </w:style>
  <w:style w:type="paragraph" w:styleId="berschrift4">
    <w:name w:val="heading 4"/>
    <w:basedOn w:val="Standard"/>
    <w:next w:val="Standard"/>
    <w:qFormat/>
    <w:pPr>
      <w:keepNext/>
      <w:ind w:left="57"/>
      <w:outlineLvl w:val="3"/>
    </w:pPr>
    <w:rPr>
      <w:sz w:val="24"/>
    </w:rPr>
  </w:style>
  <w:style w:type="paragraph" w:styleId="berschrift5">
    <w:name w:val="heading 5"/>
    <w:basedOn w:val="Standard"/>
    <w:next w:val="Standard"/>
    <w:qFormat/>
    <w:pPr>
      <w:keepNext/>
      <w:outlineLvl w:val="4"/>
    </w:pPr>
    <w:rPr>
      <w:b/>
      <w:bCs/>
      <w:sz w:val="22"/>
    </w:rPr>
  </w:style>
  <w:style w:type="paragraph" w:styleId="berschrift6">
    <w:name w:val="heading 6"/>
    <w:basedOn w:val="Standard"/>
    <w:next w:val="Standard"/>
    <w:qFormat/>
    <w:pPr>
      <w:keepNext/>
      <w:jc w:val="center"/>
      <w:outlineLvl w:val="5"/>
    </w:pPr>
    <w:rPr>
      <w:b/>
      <w:bCs/>
      <w:sz w:val="36"/>
      <w:lang w:val="en-GB"/>
    </w:rPr>
  </w:style>
  <w:style w:type="paragraph" w:styleId="berschrift7">
    <w:name w:val="heading 7"/>
    <w:basedOn w:val="Standard"/>
    <w:next w:val="Standard"/>
    <w:qFormat/>
    <w:pPr>
      <w:keepNext/>
      <w:jc w:val="center"/>
      <w:outlineLvl w:val="6"/>
    </w:pPr>
    <w:rPr>
      <w:b/>
      <w:bCs/>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bsatz1">
    <w:name w:val="Absatz1"/>
    <w:basedOn w:val="Standard"/>
    <w:pPr>
      <w:spacing w:line="240" w:lineRule="atLeast"/>
    </w:pPr>
    <w:rPr>
      <w:rFonts w:ascii="Courier 10 Pitch" w:hAnsi="Courier 10 Pitch"/>
      <w:sz w:val="24"/>
    </w:rPr>
  </w:style>
  <w:style w:type="paragraph" w:styleId="Textkrper">
    <w:name w:val="Body Text"/>
    <w:basedOn w:val="Standard"/>
    <w:semiHidden/>
    <w:pPr>
      <w:tabs>
        <w:tab w:val="left" w:pos="5103"/>
        <w:tab w:val="right" w:pos="6521"/>
        <w:tab w:val="left" w:pos="7797"/>
        <w:tab w:val="right" w:pos="9356"/>
      </w:tabs>
      <w:spacing w:line="240" w:lineRule="atLeast"/>
      <w:ind w:right="-1"/>
    </w:pPr>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customStyle="1" w:styleId="Vortragstitel">
    <w:name w:val="Vortragstitel"/>
    <w:basedOn w:val="Standard"/>
    <w:rPr>
      <w:rFonts w:ascii="Arial" w:hAnsi="Arial" w:cs="Arial"/>
      <w:noProof/>
      <w:sz w:val="14"/>
    </w:rPr>
  </w:style>
  <w:style w:type="character" w:styleId="Seitenzahl">
    <w:name w:val="page number"/>
    <w:basedOn w:val="Absatz-Standardschriftart"/>
    <w:semiHidden/>
  </w:style>
  <w:style w:type="paragraph" w:customStyle="1" w:styleId="DVS-Text">
    <w:name w:val="DVS-Text"/>
    <w:uiPriority w:val="99"/>
    <w:pPr>
      <w:jc w:val="both"/>
    </w:pPr>
    <w:rPr>
      <w:rFonts w:ascii="Arial" w:hAnsi="Arial"/>
    </w:rPr>
  </w:style>
  <w:style w:type="paragraph" w:customStyle="1" w:styleId="DVS-Titel">
    <w:name w:val="DVS-Titel"/>
    <w:rPr>
      <w:rFonts w:ascii="Arial" w:hAnsi="Arial"/>
      <w:b/>
      <w:sz w:val="24"/>
    </w:rPr>
  </w:style>
  <w:style w:type="paragraph" w:customStyle="1" w:styleId="DVS-berschrift">
    <w:name w:val="DVS-Überschrift"/>
    <w:next w:val="DVS-Text"/>
    <w:pPr>
      <w:tabs>
        <w:tab w:val="left" w:pos="567"/>
      </w:tabs>
    </w:pPr>
    <w:rPr>
      <w:rFonts w:ascii="Arial" w:hAnsi="Arial"/>
      <w:b/>
    </w:rPr>
  </w:style>
  <w:style w:type="character" w:styleId="Hyperlink">
    <w:name w:val="Hyperlink"/>
    <w:semiHidden/>
    <w:rPr>
      <w:color w:val="0000FF"/>
      <w:u w:val="single"/>
    </w:rPr>
  </w:style>
  <w:style w:type="paragraph" w:customStyle="1" w:styleId="DVS-Schrifttum">
    <w:name w:val="DVS-Schrifttum"/>
    <w:basedOn w:val="DVS-Text"/>
    <w:uiPriority w:val="99"/>
    <w:rsid w:val="00C2649B"/>
    <w:pPr>
      <w:tabs>
        <w:tab w:val="left" w:pos="397"/>
      </w:tabs>
      <w:ind w:left="397" w:hanging="397"/>
    </w:pPr>
  </w:style>
  <w:style w:type="table" w:styleId="Tabellenraster">
    <w:name w:val="Table Grid"/>
    <w:basedOn w:val="NormaleTabelle"/>
    <w:uiPriority w:val="59"/>
    <w:rsid w:val="000720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eschriftung">
    <w:name w:val="caption"/>
    <w:basedOn w:val="Standard"/>
    <w:next w:val="Standard"/>
    <w:uiPriority w:val="35"/>
    <w:unhideWhenUsed/>
    <w:qFormat/>
    <w:rsid w:val="007F2FAD"/>
    <w:pPr>
      <w:spacing w:after="200"/>
    </w:pPr>
    <w:rPr>
      <w:b/>
      <w:bCs/>
      <w:color w:val="4F81BD"/>
      <w:sz w:val="18"/>
      <w:szCs w:val="18"/>
    </w:rPr>
  </w:style>
  <w:style w:type="paragraph" w:styleId="Sprechblasentext">
    <w:name w:val="Balloon Text"/>
    <w:basedOn w:val="Standard"/>
    <w:link w:val="SprechblasentextZchn"/>
    <w:uiPriority w:val="99"/>
    <w:semiHidden/>
    <w:unhideWhenUsed/>
    <w:rsid w:val="00CF035A"/>
    <w:rPr>
      <w:rFonts w:ascii="Tahoma" w:hAnsi="Tahoma" w:cs="Tahoma"/>
      <w:sz w:val="16"/>
      <w:szCs w:val="16"/>
    </w:rPr>
  </w:style>
  <w:style w:type="character" w:customStyle="1" w:styleId="SprechblasentextZchn">
    <w:name w:val="Sprechblasentext Zchn"/>
    <w:link w:val="Sprechblasentext"/>
    <w:uiPriority w:val="99"/>
    <w:semiHidden/>
    <w:rsid w:val="00CF035A"/>
    <w:rPr>
      <w:rFonts w:ascii="Tahoma" w:hAnsi="Tahoma" w:cs="Tahoma"/>
      <w:sz w:val="16"/>
      <w:szCs w:val="16"/>
    </w:rPr>
  </w:style>
  <w:style w:type="character" w:styleId="Kommentarzeichen">
    <w:name w:val="annotation reference"/>
    <w:basedOn w:val="Absatz-Standardschriftart"/>
    <w:uiPriority w:val="99"/>
    <w:semiHidden/>
    <w:unhideWhenUsed/>
    <w:rsid w:val="00760019"/>
    <w:rPr>
      <w:sz w:val="16"/>
      <w:szCs w:val="16"/>
    </w:rPr>
  </w:style>
  <w:style w:type="paragraph" w:styleId="Kommentartext">
    <w:name w:val="annotation text"/>
    <w:basedOn w:val="Standard"/>
    <w:link w:val="KommentartextZchn"/>
    <w:uiPriority w:val="99"/>
    <w:semiHidden/>
    <w:unhideWhenUsed/>
    <w:rsid w:val="00760019"/>
  </w:style>
  <w:style w:type="character" w:customStyle="1" w:styleId="KommentartextZchn">
    <w:name w:val="Kommentartext Zchn"/>
    <w:basedOn w:val="Absatz-Standardschriftart"/>
    <w:link w:val="Kommentartext"/>
    <w:uiPriority w:val="99"/>
    <w:semiHidden/>
    <w:rsid w:val="00760019"/>
  </w:style>
  <w:style w:type="paragraph" w:styleId="Kommentarthema">
    <w:name w:val="annotation subject"/>
    <w:basedOn w:val="Kommentartext"/>
    <w:next w:val="Kommentartext"/>
    <w:link w:val="KommentarthemaZchn"/>
    <w:uiPriority w:val="99"/>
    <w:semiHidden/>
    <w:unhideWhenUsed/>
    <w:rsid w:val="00760019"/>
    <w:rPr>
      <w:b/>
      <w:bCs/>
    </w:rPr>
  </w:style>
  <w:style w:type="character" w:customStyle="1" w:styleId="KommentarthemaZchn">
    <w:name w:val="Kommentarthema Zchn"/>
    <w:basedOn w:val="KommentartextZchn"/>
    <w:link w:val="Kommentarthema"/>
    <w:uiPriority w:val="99"/>
    <w:semiHidden/>
    <w:rsid w:val="00760019"/>
    <w:rPr>
      <w:b/>
      <w:bC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customXml" Target="../customXml/item3.xml"/><Relationship Id="rId3" Type="http://schemas.openxmlformats.org/officeDocument/2006/relationships/styles" Target="styles.xml"/><Relationship Id="rId21" Type="http://schemas.openxmlformats.org/officeDocument/2006/relationships/hyperlink" Target="http://dict.leo.org/ende?lp=ende&amp;p=ziiQA&amp;search=acknowledgement&amp;trestr=0x8001"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nwendungsdaten\Microsoft\Vorlagen\Brief%20f&#252;r%20Verband.do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TechnicalDocument" ma:contentTypeID="0x0101002E343857F581A14F8513A393F1FA66EF00AEC449079EB12C41957444A0F810AC0D" ma:contentTypeVersion="" ma:contentTypeDescription="" ma:contentTypeScope="" ma:versionID="e0325ff90b9c22c1d0efd6457acc9e8f">
  <xsd:schema xmlns:xsd="http://www.w3.org/2001/XMLSchema" xmlns:p="http://schemas.microsoft.com/office/2006/metadata/properties" xmlns:ns2="http://schemas.microsoft.com/sharepoint/v3/fields" targetNamespace="http://schemas.microsoft.com/office/2006/metadata/properties" ma:root="true" ma:fieldsID="d294756a80f776eaca5cdb17fbe28278" ns2:_="">
    <xsd:import namespace="http://schemas.microsoft.com/sharepoint/v3/fields"/>
    <xsd:element name="properties">
      <xsd:complexType>
        <xsd:sequence>
          <xsd:element name="documentManagement">
            <xsd:complexType>
              <xsd:all>
                <xsd:element ref="ns2:IIW_Authors" minOccurs="0"/>
                <xsd:element ref="ns2:IIW_OrganizationalSource" minOccurs="0"/>
                <xsd:element ref="ns2:IIW_Country" minOccurs="0"/>
                <xsd:element ref="ns2:IIW_DocumentNumber" minOccurs="0"/>
                <xsd:element ref="ns2:IIW_References" minOccurs="0"/>
                <xsd:element ref="ns2:IIW_Languages" minOccurs="0"/>
                <xsd:element ref="ns2:IIW_DocumentType" minOccurs="0"/>
                <xsd:element ref="ns2:IIW_PublicationYear" minOccurs="0"/>
                <xsd:element ref="ns2:IIW_Abstract" minOccurs="0"/>
                <xsd:element ref="ns2:IIW_Notes" minOccurs="0"/>
                <xsd:element ref="ns2:IIW_Thesaurus" minOccurs="0"/>
                <xsd:element ref="ns2:IIW_Keywords" minOccurs="0"/>
                <xsd:element ref="ns2:IIW_Availability" minOccurs="0"/>
                <xsd:element ref="ns2:IIW_OtherTitle" minOccurs="0"/>
                <xsd:element ref="ns2:IIW_Copyright" minOccurs="0"/>
                <xsd:element ref="ns2:IIW_Authorization" minOccurs="0"/>
                <xsd:element ref="ns2:IIW_Creator" minOccurs="0"/>
              </xsd:all>
            </xsd:complexType>
          </xsd:element>
        </xsd:sequence>
      </xsd:complex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IIW_Authors" ma:index="8" nillable="true" ma:displayName="Author(s)" ma:description="Write Author’s name as follows : JONES Peter Use “;” to separate names if they are several authors: JONES Peter;MCCOWAN Daniel" ma:internalName="IIW_Authors">
      <xsd:simpleType>
        <xsd:restriction base="dms:Text"/>
      </xsd:simpleType>
    </xsd:element>
    <xsd:element name="IIW_OrganizationalSource" ma:index="9" nillable="true" ma:displayName="Organizational Source" ma:internalName="IIW_OrganizationalSource">
      <xsd:simpleType>
        <xsd:restriction base="dms:Text"/>
      </xsd:simpleType>
    </xsd:element>
    <xsd:element name="IIW_Country" ma:index="10" nillable="true" ma:displayName="Country" ma:internalName="IIW_Country">
      <xsd:simpleType>
        <xsd:restriction base="dms:Text"/>
      </xsd:simpleType>
    </xsd:element>
    <xsd:element name="IIW_DocumentNumber" ma:index="11" nillable="true" ma:displayName="Document Number" ma:internalName="IIW_DocumentNumber">
      <xsd:simpleType>
        <xsd:restriction base="dms:Text"/>
      </xsd:simpleType>
    </xsd:element>
    <xsd:element name="IIW_References" ma:index="12" nillable="true" ma:displayName="IIW Reference(s)" ma:description="Do not fill: this information will be added by the Secretariat." ma:internalName="IIW_References">
      <xsd:simpleType>
        <xsd:restriction base="dms:Note"/>
      </xsd:simpleType>
    </xsd:element>
    <xsd:element name="IIW_Languages" ma:index="13" nillable="true" ma:displayName="Language(s)" ma:default="English" ma:internalName="IIW_Languages">
      <xsd:simpleType>
        <xsd:restriction base="dms:Choice">
          <xsd:enumeration value="English"/>
          <xsd:enumeration value="French"/>
          <xsd:enumeration value="German"/>
        </xsd:restriction>
      </xsd:simpleType>
    </xsd:element>
    <xsd:element name="IIW_DocumentType" ma:index="14" nillable="true" ma:displayName="Document Type" ma:default="Working Unit document" ma:internalName="IIW_DocumentType">
      <xsd:simpleType>
        <xsd:restriction base="dms:Choice">
          <xsd:enumeration value="Working Unit document"/>
          <xsd:enumeration value="Journal article"/>
          <xsd:enumeration value="Conference paper"/>
          <xsd:enumeration value="Case of failure"/>
          <xsd:enumeration value="Draft standard"/>
          <xsd:enumeration value="Best practice document"/>
          <xsd:enumeration value="IIW recommendation"/>
        </xsd:restriction>
      </xsd:simpleType>
    </xsd:element>
    <xsd:element name="IIW_PublicationYear" ma:index="15" nillable="true" ma:displayName="Publication Year" ma:internalName="IIW_PublicationYear">
      <xsd:simpleType>
        <xsd:restriction base="dms:Text"/>
      </xsd:simpleType>
    </xsd:element>
    <xsd:element name="IIW_Abstract" ma:index="16" nillable="true" ma:displayName="Abstract" ma:description="Describe here the processes used, materials studied, type of test and applications." ma:internalName="IIW_Abstract">
      <xsd:simpleType>
        <xsd:restriction base="dms:Note"/>
      </xsd:simpleType>
    </xsd:element>
    <xsd:element name="IIW_Notes" ma:index="17" nillable="true" ma:displayName="Notes" ma:description="For documents already published, please use: Already published in “….”, Also published in “….”, Paper presented at “….”, Reprinted from “….” Translated from “….”&#10;For documents related to other documents, please use: Update of document n°…., Superseded by document n°…., Superseding document n°…." ma:internalName="IIW_Notes">
      <xsd:simpleType>
        <xsd:restriction base="dms:Note"/>
      </xsd:simpleType>
    </xsd:element>
    <xsd:element name="IIW_Thesaurus" ma:index="18" nillable="true" ma:displayName="Thesaurus Keyword" ma:description="Choose keywords from the IIW Thesaurus list of terms. &#10;Click in the window and start typing the first letters of the term. This will initiate an alphabetical search for the term." ma:list="{3BDB9E89-5C19-4887-8273-FA19B38A69A5}" ma:internalName="IIW_Thesaurus" ma:showField="Title">
      <xsd:complexType>
        <xsd:complexContent>
          <xsd:extension base="dms:MultiChoiceLookup">
            <xsd:sequence>
              <xsd:element name="Value" type="dms:Lookup" maxOccurs="unbounded" minOccurs="0" nillable="true"/>
            </xsd:sequence>
          </xsd:extension>
        </xsd:complexContent>
      </xsd:complexType>
    </xsd:element>
    <xsd:element name="IIW_Keywords" ma:index="19" nillable="true" ma:displayName="IIW Keywords" ma:internalName="IIW_Keywords">
      <xsd:simpleType>
        <xsd:restriction base="dms:Text"/>
      </xsd:simpleType>
    </xsd:element>
    <xsd:element name="IIW_Availability" ma:index="20" nillable="true" ma:displayName="Availability" ma:default="Copies available" ma:internalName="IIW_Availability">
      <xsd:simpleType>
        <xsd:restriction base="dms:Choice">
          <xsd:enumeration value="Copies available"/>
          <xsd:enumeration value="Not available"/>
        </xsd:restriction>
      </xsd:simpleType>
    </xsd:element>
    <xsd:element name="IIW_OtherTitle" ma:index="21" nillable="true" ma:displayName="Other Title" ma:internalName="IIW_OtherTitle">
      <xsd:simpleType>
        <xsd:restriction base="dms:Text"/>
      </xsd:simpleType>
    </xsd:element>
    <xsd:element name="IIW_Copyright" ma:index="22" nillable="true" ma:displayName="Copyright holder" ma:internalName="IIW_Copyright">
      <xsd:simpleType>
        <xsd:restriction base="dms:Note"/>
      </xsd:simpleType>
    </xsd:element>
    <xsd:element name="IIW_Authorization" ma:index="23" nillable="true" ma:displayName="Authorization" ma:internalName="IIW_Authorization">
      <xsd:simpleType>
        <xsd:restriction base="dms:Note"/>
      </xsd:simpleType>
    </xsd:element>
    <xsd:element name="IIW_Creator" ma:index="24" nillable="true" ma:displayName="Creator" ma:description="This information is automatically filled – Use it only if you wish to change or add authors." ma:internalName="IIW_Creat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IIW_DocumentType xmlns="http://schemas.microsoft.com/sharepoint/v3/fields">Working Unit document</IIW_DocumentType>
    <IIW_Copyright xmlns="http://schemas.microsoft.com/sharepoint/v3/fields" xsi:nil="true"/>
    <IIW_References xmlns="http://schemas.microsoft.com/sharepoint/v3/fields" xsi:nil="true"/>
    <IIW_Authors xmlns="http://schemas.microsoft.com/sharepoint/v3/fields">Hassel T; Konya R; Collmann M; Schaumann P; Priebe S; Deißer T A; Beniyash A; Murray N; Bach Fr-W</IIW_Authors>
    <IIW_Abstract xmlns="http://schemas.microsoft.com/sharepoint/v3/fields">Owing to restricted energy resources and the worldwide ambitions to reduce CO2-emissions, renewable energy sources are gaining economical interest and investment. Wind energy is a major technology to increase renewable energy production and still promises great growth potential in terms of market share.
This is closely connected with the increase of plant unit sizes. The wall thickness of the tower construction is rising accordingly and leads to increasing costs for the joining technology. The rising number of weld passes for submerged arc welding (SAW) leads to rising process times as well as a greater heat input. 
The employment of Non-vacuum electron beam welding (NVEBW) can significantly reduce the number of passes and the heat input as will be shown in this contribution. A substantial aspect of the control of the welding process is the formation of solidification cracks. Formation mechanisms and solutions will be presented and experimentally backed up.
An additional aim of current research is the overall reduction of the wall thickness of wind turbine towers applying high strength steels. Here it is of chief concern to preserve the advantages of the novel material especially in dynamic stress scenarios. Strategies and their mechanisms are presented and experimentally supported.
</IIW_Abstract>
    <IIW_Keywords xmlns="http://schemas.microsoft.com/sharepoint/v3/fields" xsi:nil="true"/>
    <IIW_Availability xmlns="http://schemas.microsoft.com/sharepoint/v3/fields">Copies available</IIW_Availability>
    <IIW_DocumentNumber xmlns="http://schemas.microsoft.com/sharepoint/v3/fields">IV-1093-12</IIW_DocumentNumber>
    <IIW_Notes xmlns="http://schemas.microsoft.com/sharepoint/v3/fields" xsi:nil="true"/>
    <IIW_Creator xmlns="http://schemas.microsoft.com/sharepoint/v3/fields">
      <UserInfo>
        <DisplayName/>
        <AccountId xsi:nil="true"/>
        <AccountType/>
      </UserInfo>
    </IIW_Creator>
    <IIW_PublicationYear xmlns="http://schemas.microsoft.com/sharepoint/v3/fields">2012</IIW_PublicationYear>
    <IIW_OrganizationalSource xmlns="http://schemas.microsoft.com/sharepoint/v3/fields" xsi:nil="true"/>
    <IIW_OtherTitle xmlns="http://schemas.microsoft.com/sharepoint/v3/fields" xsi:nil="true"/>
    <IIW_Languages xmlns="http://schemas.microsoft.com/sharepoint/v3/fields">English</IIW_Languages>
    <IIW_Authorization xmlns="http://schemas.microsoft.com/sharepoint/v3/fields" xsi:nil="true"/>
    <IIW_Country xmlns="http://schemas.microsoft.com/sharepoint/v3/fields">Germany</IIW_Country>
    <IIW_Thesaurus xmlns="http://schemas.microsoft.com/sharepoint/v3/fields">
      <Value>1056</Value>
      <Value>1076</Value>
    </IIW_Thesaurus>
  </documentManagement>
</p:properties>
</file>

<file path=customXml/itemProps1.xml><?xml version="1.0" encoding="utf-8"?>
<ds:datastoreItem xmlns:ds="http://schemas.openxmlformats.org/officeDocument/2006/customXml" ds:itemID="{13E2BC7C-0109-499F-9C54-B9CA8E495C92}"/>
</file>

<file path=customXml/itemProps2.xml><?xml version="1.0" encoding="utf-8"?>
<ds:datastoreItem xmlns:ds="http://schemas.openxmlformats.org/officeDocument/2006/customXml" ds:itemID="{1EAD29E0-11B1-49DD-A21E-1FD592452601}"/>
</file>

<file path=customXml/itemProps3.xml><?xml version="1.0" encoding="utf-8"?>
<ds:datastoreItem xmlns:ds="http://schemas.openxmlformats.org/officeDocument/2006/customXml" ds:itemID="{AB44A325-BBFB-49BA-A5A5-8F0CE11FC6C3}"/>
</file>

<file path=docProps/app.xml><?xml version="1.0" encoding="utf-8"?>
<Properties xmlns="http://schemas.openxmlformats.org/officeDocument/2006/extended-properties" xmlns:vt="http://schemas.openxmlformats.org/officeDocument/2006/docPropsVTypes">
  <Template>Brief für Verband.dot</Template>
  <TotalTime>1</TotalTime>
  <Pages>7</Pages>
  <Words>3781</Words>
  <Characters>23065</Characters>
  <Application>Microsoft Office Word</Application>
  <DocSecurity>0</DocSecurity>
  <Lines>192</Lines>
  <Paragraphs>53</Paragraphs>
  <ScaleCrop>false</ScaleCrop>
  <HeadingPairs>
    <vt:vector size="2" baseType="variant">
      <vt:variant>
        <vt:lpstr>Titel</vt:lpstr>
      </vt:variant>
      <vt:variant>
        <vt:i4>1</vt:i4>
      </vt:variant>
    </vt:vector>
  </HeadingPairs>
  <TitlesOfParts>
    <vt:vector size="1" baseType="lpstr">
      <vt:lpstr>Vorlage für Verbandsbrief</vt:lpstr>
    </vt:vector>
  </TitlesOfParts>
  <Company>DVS</Company>
  <LinksUpToDate>false</LinksUpToDate>
  <CharactersWithSpaces>26793</CharactersWithSpaces>
  <SharedDoc>false</SharedDoc>
  <HLinks>
    <vt:vector size="6" baseType="variant">
      <vt:variant>
        <vt:i4>1900547</vt:i4>
      </vt:variant>
      <vt:variant>
        <vt:i4>0</vt:i4>
      </vt:variant>
      <vt:variant>
        <vt:i4>0</vt:i4>
      </vt:variant>
      <vt:variant>
        <vt:i4>5</vt:i4>
      </vt:variant>
      <vt:variant>
        <vt:lpwstr>http://dict.leo.org/ende?lp=ende&amp;p=ziiQA&amp;search=acknowledgement&amp;trestr=0x8001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Economical joining of tubular steel towers for wind turbines employing non-vacuum electron beam welding for high-strength steels</dc:title>
  <dc:creator>Jerzembeck</dc:creator>
  <cp:lastModifiedBy>Jens</cp:lastModifiedBy>
  <cp:revision>2</cp:revision>
  <cp:lastPrinted>2012-03-06T09:34:00Z</cp:lastPrinted>
  <dcterms:created xsi:type="dcterms:W3CDTF">2012-06-18T09:22:00Z</dcterms:created>
  <dcterms:modified xsi:type="dcterms:W3CDTF">2012-06-18T09:22:00Z</dcterms:modified>
  <cp:contentType>TechnicalDocument</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0x0101002E343857F581A14F8513A393F1FA66EF00AEC449079EB12C41957444A0F810AC0D</vt:lpwstr>
  </property>
</Properties>
</file>